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9B6" w:rsidRDefault="005469B6" w:rsidP="004C28C3">
      <w:pPr>
        <w:pStyle w:val="Title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pt;height:54pt;visibility:visible">
            <v:imagedata r:id="rId7" o:title=""/>
          </v:shape>
        </w:pict>
      </w:r>
    </w:p>
    <w:p w:rsidR="005469B6" w:rsidRDefault="005469B6" w:rsidP="004C28C3">
      <w:pPr>
        <w:pStyle w:val="Title"/>
        <w:rPr>
          <w:noProof/>
        </w:rPr>
      </w:pPr>
    </w:p>
    <w:p w:rsidR="005469B6" w:rsidRDefault="005469B6" w:rsidP="004C28C3">
      <w:pPr>
        <w:ind w:left="-180" w:right="-289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МИНИСТЕРСТВО НАУКИ и ВЫСШЕГО ОБРАЗОВАНИЯ РОССИЙСКОЙ ФЕДЕРАЦИИ</w:t>
      </w:r>
    </w:p>
    <w:p w:rsidR="005469B6" w:rsidRDefault="005469B6" w:rsidP="004C28C3">
      <w:pPr>
        <w:spacing w:after="120"/>
        <w:ind w:left="-181" w:right="-289"/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5469B6" w:rsidRDefault="005469B6" w:rsidP="004C28C3">
      <w:pPr>
        <w:ind w:left="-180" w:right="-289"/>
        <w:jc w:val="center"/>
        <w:rPr>
          <w:sz w:val="28"/>
          <w:szCs w:val="28"/>
        </w:rPr>
      </w:pPr>
      <w:r>
        <w:rPr>
          <w:sz w:val="28"/>
          <w:szCs w:val="28"/>
        </w:rPr>
        <w:t>«ДОНСКОЙ ГОСУДАРСТВЕННЫЙ ТЕХНИЧЕСКИЙ УНИВЕРСИТЕТ»</w:t>
      </w:r>
    </w:p>
    <w:p w:rsidR="005469B6" w:rsidRDefault="005469B6" w:rsidP="004C28C3">
      <w:pPr>
        <w:ind w:left="-180" w:right="-289"/>
        <w:jc w:val="center"/>
        <w:rPr>
          <w:sz w:val="28"/>
          <w:szCs w:val="28"/>
        </w:rPr>
      </w:pPr>
      <w:r>
        <w:rPr>
          <w:sz w:val="28"/>
          <w:szCs w:val="28"/>
        </w:rPr>
        <w:t>(ДГТУ)</w:t>
      </w:r>
    </w:p>
    <w:p w:rsidR="005469B6" w:rsidRDefault="005469B6" w:rsidP="004C28C3">
      <w:pPr>
        <w:ind w:left="-180" w:right="-289"/>
        <w:jc w:val="center"/>
        <w:rPr>
          <w:sz w:val="28"/>
          <w:szCs w:val="28"/>
        </w:rPr>
      </w:pPr>
      <w:r>
        <w:rPr>
          <w:sz w:val="28"/>
          <w:szCs w:val="28"/>
        </w:rPr>
        <w:t>Кафедра «Социальная работа»</w:t>
      </w:r>
    </w:p>
    <w:p w:rsidR="005469B6" w:rsidRPr="00290A7A" w:rsidRDefault="005469B6" w:rsidP="00066130">
      <w:pPr>
        <w:pStyle w:val="NormalWeb"/>
        <w:rPr>
          <w:color w:val="auto"/>
        </w:rPr>
      </w:pPr>
    </w:p>
    <w:p w:rsidR="005469B6" w:rsidRPr="00290A7A" w:rsidRDefault="005469B6" w:rsidP="00066130">
      <w:pPr>
        <w:pStyle w:val="NormalWeb"/>
        <w:spacing w:before="0" w:beforeAutospacing="0"/>
        <w:jc w:val="center"/>
        <w:rPr>
          <w:color w:val="auto"/>
        </w:rPr>
      </w:pPr>
    </w:p>
    <w:p w:rsidR="005469B6" w:rsidRPr="00290A7A" w:rsidRDefault="005469B6" w:rsidP="00066130">
      <w:pPr>
        <w:pStyle w:val="NormalWeb"/>
        <w:spacing w:before="0" w:beforeAutospacing="0"/>
        <w:jc w:val="center"/>
        <w:rPr>
          <w:color w:val="auto"/>
        </w:rPr>
      </w:pPr>
    </w:p>
    <w:p w:rsidR="005469B6" w:rsidRPr="00290A7A" w:rsidRDefault="005469B6" w:rsidP="00066130">
      <w:pPr>
        <w:pStyle w:val="NormalWeb"/>
        <w:spacing w:before="0" w:beforeAutospacing="0"/>
        <w:jc w:val="center"/>
        <w:rPr>
          <w:color w:val="auto"/>
        </w:rPr>
      </w:pPr>
    </w:p>
    <w:p w:rsidR="005469B6" w:rsidRPr="00290A7A" w:rsidRDefault="005469B6" w:rsidP="00066130">
      <w:pPr>
        <w:pStyle w:val="western"/>
        <w:spacing w:before="0" w:beforeAutospacing="0"/>
        <w:jc w:val="center"/>
        <w:rPr>
          <w:color w:val="auto"/>
        </w:rPr>
      </w:pPr>
      <w:r w:rsidRPr="00290A7A">
        <w:rPr>
          <w:b/>
          <w:bCs/>
          <w:color w:val="auto"/>
          <w:sz w:val="40"/>
          <w:szCs w:val="40"/>
        </w:rPr>
        <w:t>Методические рекомендации</w:t>
      </w:r>
    </w:p>
    <w:p w:rsidR="005469B6" w:rsidRPr="00290A7A" w:rsidRDefault="005469B6" w:rsidP="00066130">
      <w:pPr>
        <w:pStyle w:val="western"/>
        <w:spacing w:before="0" w:beforeAutospacing="0"/>
        <w:jc w:val="center"/>
        <w:rPr>
          <w:color w:val="auto"/>
        </w:rPr>
      </w:pPr>
      <w:r w:rsidRPr="00290A7A">
        <w:rPr>
          <w:b/>
          <w:bCs/>
          <w:color w:val="auto"/>
          <w:sz w:val="40"/>
          <w:szCs w:val="40"/>
        </w:rPr>
        <w:t>к выполнению курсов</w:t>
      </w:r>
      <w:r>
        <w:rPr>
          <w:b/>
          <w:bCs/>
          <w:color w:val="auto"/>
          <w:sz w:val="40"/>
          <w:szCs w:val="40"/>
        </w:rPr>
        <w:t>ой</w:t>
      </w:r>
      <w:r w:rsidRPr="00290A7A">
        <w:rPr>
          <w:b/>
          <w:bCs/>
          <w:color w:val="auto"/>
          <w:sz w:val="40"/>
          <w:szCs w:val="40"/>
        </w:rPr>
        <w:t xml:space="preserve"> работ</w:t>
      </w:r>
      <w:r>
        <w:rPr>
          <w:b/>
          <w:bCs/>
          <w:color w:val="auto"/>
          <w:sz w:val="40"/>
          <w:szCs w:val="40"/>
        </w:rPr>
        <w:t>ы</w:t>
      </w:r>
    </w:p>
    <w:p w:rsidR="005469B6" w:rsidRPr="00290A7A" w:rsidRDefault="005469B6" w:rsidP="00066130">
      <w:pPr>
        <w:pStyle w:val="western"/>
        <w:spacing w:before="0" w:beforeAutospacing="0"/>
        <w:jc w:val="center"/>
        <w:rPr>
          <w:color w:val="auto"/>
        </w:rPr>
      </w:pPr>
      <w:r w:rsidRPr="00290A7A">
        <w:rPr>
          <w:b/>
          <w:bCs/>
          <w:color w:val="auto"/>
          <w:sz w:val="40"/>
          <w:szCs w:val="40"/>
        </w:rPr>
        <w:t>по дисциплине</w:t>
      </w:r>
    </w:p>
    <w:p w:rsidR="005469B6" w:rsidRPr="00290A7A" w:rsidRDefault="005469B6" w:rsidP="00066130">
      <w:pPr>
        <w:pStyle w:val="western"/>
        <w:spacing w:before="0" w:beforeAutospacing="0"/>
        <w:jc w:val="center"/>
        <w:rPr>
          <w:color w:val="auto"/>
        </w:rPr>
      </w:pPr>
      <w:r w:rsidRPr="00290A7A">
        <w:rPr>
          <w:b/>
          <w:bCs/>
          <w:color w:val="auto"/>
          <w:sz w:val="40"/>
          <w:szCs w:val="40"/>
        </w:rPr>
        <w:t>«Теория социальной работы»</w:t>
      </w:r>
    </w:p>
    <w:p w:rsidR="005469B6" w:rsidRPr="00290A7A" w:rsidRDefault="005469B6" w:rsidP="00066130">
      <w:pPr>
        <w:pStyle w:val="western"/>
        <w:spacing w:before="0" w:beforeAutospacing="0"/>
        <w:jc w:val="center"/>
        <w:rPr>
          <w:color w:val="auto"/>
        </w:rPr>
      </w:pPr>
    </w:p>
    <w:p w:rsidR="005469B6" w:rsidRPr="00290A7A" w:rsidRDefault="005469B6" w:rsidP="00066130">
      <w:pPr>
        <w:pStyle w:val="NormalWeb"/>
        <w:spacing w:before="0" w:beforeAutospacing="0"/>
        <w:jc w:val="center"/>
        <w:rPr>
          <w:color w:val="auto"/>
        </w:rPr>
      </w:pPr>
      <w:r w:rsidRPr="00290A7A">
        <w:rPr>
          <w:color w:val="auto"/>
        </w:rPr>
        <w:t>для студентов заочной формы обучения</w:t>
      </w:r>
    </w:p>
    <w:p w:rsidR="005469B6" w:rsidRPr="00290A7A" w:rsidRDefault="005469B6" w:rsidP="00066130">
      <w:pPr>
        <w:pStyle w:val="NormalWeb"/>
        <w:spacing w:before="0" w:beforeAutospacing="0"/>
        <w:jc w:val="center"/>
        <w:rPr>
          <w:color w:val="auto"/>
        </w:rPr>
      </w:pPr>
    </w:p>
    <w:p w:rsidR="005469B6" w:rsidRPr="00290A7A" w:rsidRDefault="005469B6" w:rsidP="00066130">
      <w:pPr>
        <w:pStyle w:val="NormalWeb"/>
        <w:spacing w:before="0" w:beforeAutospacing="0"/>
        <w:jc w:val="center"/>
        <w:rPr>
          <w:color w:val="auto"/>
        </w:rPr>
      </w:pPr>
    </w:p>
    <w:p w:rsidR="005469B6" w:rsidRPr="00290A7A" w:rsidRDefault="005469B6" w:rsidP="00066130">
      <w:pPr>
        <w:pStyle w:val="NormalWeb"/>
        <w:spacing w:before="0" w:beforeAutospacing="0"/>
        <w:jc w:val="center"/>
        <w:rPr>
          <w:color w:val="auto"/>
        </w:rPr>
      </w:pPr>
    </w:p>
    <w:p w:rsidR="005469B6" w:rsidRPr="00290A7A" w:rsidRDefault="005469B6" w:rsidP="00066130">
      <w:pPr>
        <w:pStyle w:val="NormalWeb"/>
        <w:spacing w:before="0" w:beforeAutospacing="0"/>
        <w:jc w:val="center"/>
        <w:rPr>
          <w:color w:val="auto"/>
        </w:rPr>
      </w:pPr>
    </w:p>
    <w:p w:rsidR="005469B6" w:rsidRPr="00290A7A" w:rsidRDefault="005469B6" w:rsidP="00066130">
      <w:pPr>
        <w:pStyle w:val="NormalWeb"/>
        <w:spacing w:before="0" w:beforeAutospacing="0"/>
        <w:jc w:val="center"/>
        <w:rPr>
          <w:color w:val="auto"/>
        </w:rPr>
      </w:pPr>
    </w:p>
    <w:p w:rsidR="005469B6" w:rsidRPr="00290A7A" w:rsidRDefault="005469B6" w:rsidP="00066130">
      <w:pPr>
        <w:pStyle w:val="NormalWeb"/>
        <w:spacing w:before="0" w:beforeAutospacing="0"/>
        <w:jc w:val="right"/>
        <w:rPr>
          <w:color w:val="auto"/>
        </w:rPr>
      </w:pPr>
    </w:p>
    <w:p w:rsidR="005469B6" w:rsidRPr="00290A7A" w:rsidRDefault="005469B6" w:rsidP="00066130">
      <w:pPr>
        <w:pStyle w:val="NormalWeb"/>
        <w:spacing w:before="0" w:beforeAutospacing="0"/>
        <w:jc w:val="center"/>
        <w:rPr>
          <w:color w:val="auto"/>
        </w:rPr>
      </w:pPr>
    </w:p>
    <w:p w:rsidR="005469B6" w:rsidRPr="00290A7A" w:rsidRDefault="005469B6" w:rsidP="00066130">
      <w:pPr>
        <w:pStyle w:val="western"/>
        <w:spacing w:before="0" w:beforeAutospacing="0"/>
        <w:ind w:firstLine="720"/>
        <w:jc w:val="center"/>
        <w:rPr>
          <w:color w:val="auto"/>
        </w:rPr>
      </w:pPr>
    </w:p>
    <w:p w:rsidR="005469B6" w:rsidRPr="00290A7A" w:rsidRDefault="005469B6" w:rsidP="00066130">
      <w:pPr>
        <w:pStyle w:val="NormalWeb"/>
        <w:spacing w:before="0" w:beforeAutospacing="0"/>
        <w:ind w:firstLine="720"/>
        <w:jc w:val="center"/>
        <w:rPr>
          <w:color w:val="auto"/>
        </w:rPr>
      </w:pPr>
    </w:p>
    <w:p w:rsidR="005469B6" w:rsidRPr="00290A7A" w:rsidRDefault="005469B6" w:rsidP="00066130">
      <w:pPr>
        <w:pStyle w:val="NormalWeb"/>
        <w:spacing w:before="0" w:beforeAutospacing="0"/>
        <w:ind w:firstLine="720"/>
        <w:jc w:val="center"/>
        <w:rPr>
          <w:color w:val="auto"/>
        </w:rPr>
      </w:pPr>
    </w:p>
    <w:p w:rsidR="005469B6" w:rsidRPr="00290A7A" w:rsidRDefault="005469B6" w:rsidP="00066130">
      <w:pPr>
        <w:pStyle w:val="NormalWeb"/>
        <w:spacing w:before="0" w:beforeAutospacing="0"/>
        <w:ind w:firstLine="720"/>
        <w:jc w:val="center"/>
        <w:rPr>
          <w:color w:val="auto"/>
        </w:rPr>
      </w:pPr>
    </w:p>
    <w:p w:rsidR="005469B6" w:rsidRPr="00290A7A" w:rsidRDefault="005469B6" w:rsidP="00066130">
      <w:pPr>
        <w:pStyle w:val="NormalWeb"/>
        <w:spacing w:before="0" w:beforeAutospacing="0"/>
        <w:ind w:firstLine="720"/>
        <w:jc w:val="center"/>
        <w:rPr>
          <w:color w:val="auto"/>
        </w:rPr>
      </w:pPr>
    </w:p>
    <w:p w:rsidR="005469B6" w:rsidRPr="00290A7A" w:rsidRDefault="005469B6" w:rsidP="00066130">
      <w:pPr>
        <w:pStyle w:val="NormalWeb"/>
        <w:spacing w:before="0" w:beforeAutospacing="0"/>
        <w:ind w:firstLine="720"/>
        <w:jc w:val="center"/>
        <w:rPr>
          <w:color w:val="auto"/>
        </w:rPr>
      </w:pPr>
    </w:p>
    <w:p w:rsidR="005469B6" w:rsidRPr="00290A7A" w:rsidRDefault="005469B6" w:rsidP="00066130">
      <w:pPr>
        <w:pStyle w:val="NormalWeb"/>
        <w:spacing w:before="0" w:beforeAutospacing="0"/>
        <w:ind w:firstLine="720"/>
        <w:jc w:val="center"/>
        <w:rPr>
          <w:color w:val="auto"/>
        </w:rPr>
      </w:pPr>
    </w:p>
    <w:p w:rsidR="005469B6" w:rsidRPr="00290A7A" w:rsidRDefault="005469B6" w:rsidP="00066130">
      <w:pPr>
        <w:pStyle w:val="NormalWeb"/>
        <w:spacing w:before="0" w:beforeAutospacing="0"/>
        <w:ind w:firstLine="720"/>
        <w:jc w:val="center"/>
        <w:rPr>
          <w:color w:val="auto"/>
        </w:rPr>
      </w:pPr>
    </w:p>
    <w:p w:rsidR="005469B6" w:rsidRPr="00290A7A" w:rsidRDefault="005469B6" w:rsidP="00066130">
      <w:pPr>
        <w:pStyle w:val="NormalWeb"/>
        <w:spacing w:before="0" w:beforeAutospacing="0"/>
        <w:ind w:firstLine="720"/>
        <w:jc w:val="center"/>
        <w:rPr>
          <w:color w:val="auto"/>
        </w:rPr>
      </w:pPr>
    </w:p>
    <w:p w:rsidR="005469B6" w:rsidRPr="00290A7A" w:rsidRDefault="005469B6" w:rsidP="00066130">
      <w:pPr>
        <w:pStyle w:val="NormalWeb"/>
        <w:spacing w:before="0" w:beforeAutospacing="0"/>
        <w:ind w:firstLine="720"/>
        <w:jc w:val="center"/>
        <w:rPr>
          <w:color w:val="auto"/>
        </w:rPr>
      </w:pPr>
    </w:p>
    <w:p w:rsidR="005469B6" w:rsidRPr="00290A7A" w:rsidRDefault="005469B6" w:rsidP="00066130">
      <w:pPr>
        <w:pStyle w:val="NormalWeb"/>
        <w:spacing w:before="0" w:beforeAutospacing="0"/>
        <w:ind w:firstLine="720"/>
        <w:jc w:val="center"/>
        <w:rPr>
          <w:color w:val="auto"/>
        </w:rPr>
      </w:pPr>
    </w:p>
    <w:p w:rsidR="005469B6" w:rsidRPr="00290A7A" w:rsidRDefault="005469B6" w:rsidP="00066130">
      <w:pPr>
        <w:pStyle w:val="NormalWeb"/>
        <w:spacing w:before="0" w:beforeAutospacing="0"/>
        <w:ind w:firstLine="720"/>
        <w:jc w:val="center"/>
        <w:rPr>
          <w:color w:val="auto"/>
        </w:rPr>
      </w:pPr>
      <w:smartTag w:uri="urn:schemas-microsoft-com:office:smarttags" w:element="metricconverter">
        <w:smartTagPr>
          <w:attr w:name="ProductID" w:val="2019 г"/>
        </w:smartTagPr>
        <w:r w:rsidRPr="00290A7A">
          <w:rPr>
            <w:color w:val="auto"/>
          </w:rPr>
          <w:t>201</w:t>
        </w:r>
        <w:r>
          <w:rPr>
            <w:color w:val="auto"/>
          </w:rPr>
          <w:t>9</w:t>
        </w:r>
        <w:r w:rsidRPr="00290A7A">
          <w:rPr>
            <w:color w:val="auto"/>
          </w:rPr>
          <w:t xml:space="preserve"> г</w:t>
        </w:r>
      </w:smartTag>
      <w:r w:rsidRPr="00290A7A">
        <w:rPr>
          <w:color w:val="auto"/>
        </w:rPr>
        <w:t>.</w:t>
      </w:r>
    </w:p>
    <w:p w:rsidR="005469B6" w:rsidRPr="00290A7A" w:rsidRDefault="005469B6" w:rsidP="00066130">
      <w:pPr>
        <w:pStyle w:val="NormalWeb"/>
        <w:spacing w:before="0" w:beforeAutospacing="0"/>
        <w:ind w:firstLine="720"/>
        <w:jc w:val="center"/>
        <w:rPr>
          <w:color w:val="auto"/>
        </w:rPr>
      </w:pPr>
      <w:r w:rsidRPr="00290A7A">
        <w:rPr>
          <w:color w:val="auto"/>
        </w:rPr>
        <w:t>Ростов-на-Дону</w:t>
      </w:r>
    </w:p>
    <w:p w:rsidR="005469B6" w:rsidRPr="00290A7A" w:rsidRDefault="005469B6" w:rsidP="00066130">
      <w:pPr>
        <w:pStyle w:val="NormalWeb"/>
        <w:ind w:firstLine="720"/>
        <w:rPr>
          <w:color w:val="auto"/>
        </w:rPr>
      </w:pPr>
    </w:p>
    <w:p w:rsidR="005469B6" w:rsidRPr="00290A7A" w:rsidRDefault="005469B6" w:rsidP="004C25F7">
      <w:pPr>
        <w:spacing w:line="360" w:lineRule="auto"/>
        <w:jc w:val="both"/>
        <w:rPr>
          <w:sz w:val="28"/>
          <w:szCs w:val="28"/>
        </w:rPr>
      </w:pPr>
    </w:p>
    <w:p w:rsidR="005469B6" w:rsidRPr="00290A7A" w:rsidRDefault="005469B6" w:rsidP="004C25F7">
      <w:pPr>
        <w:spacing w:line="360" w:lineRule="auto"/>
        <w:jc w:val="both"/>
        <w:rPr>
          <w:sz w:val="28"/>
          <w:szCs w:val="28"/>
        </w:rPr>
      </w:pPr>
    </w:p>
    <w:p w:rsidR="005469B6" w:rsidRPr="00290A7A" w:rsidRDefault="005469B6" w:rsidP="003A6E89">
      <w:pPr>
        <w:spacing w:line="360" w:lineRule="auto"/>
        <w:jc w:val="center"/>
        <w:rPr>
          <w:sz w:val="28"/>
          <w:szCs w:val="28"/>
        </w:rPr>
      </w:pPr>
      <w:r w:rsidRPr="00290A7A">
        <w:rPr>
          <w:sz w:val="28"/>
          <w:szCs w:val="28"/>
        </w:rPr>
        <w:t>СОДЕРЖАНИЕ</w:t>
      </w:r>
    </w:p>
    <w:p w:rsidR="005469B6" w:rsidRDefault="005469B6" w:rsidP="004C25F7">
      <w:pPr>
        <w:spacing w:line="360" w:lineRule="auto"/>
        <w:jc w:val="both"/>
        <w:rPr>
          <w:sz w:val="28"/>
          <w:szCs w:val="28"/>
        </w:rPr>
      </w:pPr>
    </w:p>
    <w:p w:rsidR="005469B6" w:rsidRDefault="005469B6" w:rsidP="004C25F7">
      <w:pPr>
        <w:spacing w:line="360" w:lineRule="auto"/>
        <w:jc w:val="both"/>
        <w:rPr>
          <w:sz w:val="28"/>
          <w:szCs w:val="28"/>
        </w:rPr>
      </w:pPr>
    </w:p>
    <w:p w:rsidR="005469B6" w:rsidRPr="00290A7A" w:rsidRDefault="005469B6" w:rsidP="004C25F7">
      <w:pPr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1548"/>
        <w:gridCol w:w="6840"/>
        <w:gridCol w:w="1183"/>
      </w:tblGrid>
      <w:tr w:rsidR="005469B6">
        <w:tc>
          <w:tcPr>
            <w:tcW w:w="1548" w:type="dxa"/>
          </w:tcPr>
          <w:p w:rsidR="005469B6" w:rsidRPr="00D2420D" w:rsidRDefault="005469B6" w:rsidP="00D2420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420D">
              <w:rPr>
                <w:sz w:val="28"/>
                <w:szCs w:val="28"/>
              </w:rPr>
              <w:t>I.</w:t>
            </w:r>
          </w:p>
        </w:tc>
        <w:tc>
          <w:tcPr>
            <w:tcW w:w="6840" w:type="dxa"/>
          </w:tcPr>
          <w:p w:rsidR="005469B6" w:rsidRPr="00D2420D" w:rsidRDefault="005469B6" w:rsidP="00D2420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420D">
              <w:rPr>
                <w:sz w:val="28"/>
                <w:szCs w:val="28"/>
              </w:rPr>
              <w:t xml:space="preserve">Общие указания </w:t>
            </w:r>
          </w:p>
          <w:p w:rsidR="005469B6" w:rsidRPr="00D2420D" w:rsidRDefault="005469B6" w:rsidP="00D2420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83" w:type="dxa"/>
          </w:tcPr>
          <w:p w:rsidR="005469B6" w:rsidRPr="00D2420D" w:rsidRDefault="005469B6" w:rsidP="00D2420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420D">
              <w:rPr>
                <w:sz w:val="28"/>
                <w:szCs w:val="28"/>
              </w:rPr>
              <w:t>3</w:t>
            </w:r>
          </w:p>
        </w:tc>
      </w:tr>
      <w:tr w:rsidR="005469B6">
        <w:tc>
          <w:tcPr>
            <w:tcW w:w="1548" w:type="dxa"/>
          </w:tcPr>
          <w:p w:rsidR="005469B6" w:rsidRPr="00D2420D" w:rsidRDefault="005469B6" w:rsidP="00D2420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420D">
              <w:rPr>
                <w:sz w:val="28"/>
                <w:szCs w:val="28"/>
              </w:rPr>
              <w:t>П.</w:t>
            </w:r>
          </w:p>
        </w:tc>
        <w:tc>
          <w:tcPr>
            <w:tcW w:w="6840" w:type="dxa"/>
          </w:tcPr>
          <w:p w:rsidR="005469B6" w:rsidRPr="00D2420D" w:rsidRDefault="005469B6" w:rsidP="00D2420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420D">
              <w:rPr>
                <w:sz w:val="28"/>
                <w:szCs w:val="28"/>
              </w:rPr>
              <w:t>Выбор темы</w:t>
            </w:r>
          </w:p>
          <w:p w:rsidR="005469B6" w:rsidRPr="00D2420D" w:rsidRDefault="005469B6" w:rsidP="00D2420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83" w:type="dxa"/>
          </w:tcPr>
          <w:p w:rsidR="005469B6" w:rsidRPr="00D2420D" w:rsidRDefault="005469B6" w:rsidP="00D2420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420D">
              <w:rPr>
                <w:sz w:val="28"/>
                <w:szCs w:val="28"/>
              </w:rPr>
              <w:t>4</w:t>
            </w:r>
          </w:p>
        </w:tc>
      </w:tr>
      <w:tr w:rsidR="005469B6">
        <w:tc>
          <w:tcPr>
            <w:tcW w:w="1548" w:type="dxa"/>
          </w:tcPr>
          <w:p w:rsidR="005469B6" w:rsidRPr="00D2420D" w:rsidRDefault="005469B6" w:rsidP="00D2420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420D">
              <w:rPr>
                <w:sz w:val="28"/>
                <w:szCs w:val="28"/>
              </w:rPr>
              <w:t>III.</w:t>
            </w:r>
          </w:p>
        </w:tc>
        <w:tc>
          <w:tcPr>
            <w:tcW w:w="6840" w:type="dxa"/>
          </w:tcPr>
          <w:p w:rsidR="005469B6" w:rsidRPr="00D2420D" w:rsidRDefault="005469B6" w:rsidP="00D2420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420D">
              <w:rPr>
                <w:sz w:val="28"/>
                <w:szCs w:val="28"/>
              </w:rPr>
              <w:t>Работа с литературой, составление плана</w:t>
            </w:r>
          </w:p>
          <w:p w:rsidR="005469B6" w:rsidRPr="00D2420D" w:rsidRDefault="005469B6" w:rsidP="00D2420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83" w:type="dxa"/>
          </w:tcPr>
          <w:p w:rsidR="005469B6" w:rsidRPr="00D2420D" w:rsidRDefault="005469B6" w:rsidP="00D2420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420D">
              <w:rPr>
                <w:sz w:val="28"/>
                <w:szCs w:val="28"/>
              </w:rPr>
              <w:t>5</w:t>
            </w:r>
          </w:p>
        </w:tc>
      </w:tr>
      <w:tr w:rsidR="005469B6">
        <w:tc>
          <w:tcPr>
            <w:tcW w:w="1548" w:type="dxa"/>
          </w:tcPr>
          <w:p w:rsidR="005469B6" w:rsidRPr="00D2420D" w:rsidRDefault="005469B6" w:rsidP="00D2420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420D">
              <w:rPr>
                <w:sz w:val="28"/>
                <w:szCs w:val="28"/>
              </w:rPr>
              <w:t>IV.</w:t>
            </w:r>
          </w:p>
        </w:tc>
        <w:tc>
          <w:tcPr>
            <w:tcW w:w="6840" w:type="dxa"/>
          </w:tcPr>
          <w:p w:rsidR="005469B6" w:rsidRPr="00D2420D" w:rsidRDefault="005469B6" w:rsidP="00D2420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420D">
              <w:rPr>
                <w:sz w:val="28"/>
                <w:szCs w:val="28"/>
              </w:rPr>
              <w:t xml:space="preserve">Работа над текстом </w:t>
            </w:r>
          </w:p>
          <w:p w:rsidR="005469B6" w:rsidRPr="00D2420D" w:rsidRDefault="005469B6" w:rsidP="00D2420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83" w:type="dxa"/>
          </w:tcPr>
          <w:p w:rsidR="005469B6" w:rsidRPr="00D2420D" w:rsidRDefault="005469B6" w:rsidP="00D2420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420D">
              <w:rPr>
                <w:sz w:val="28"/>
                <w:szCs w:val="28"/>
              </w:rPr>
              <w:t>6</w:t>
            </w:r>
          </w:p>
        </w:tc>
      </w:tr>
      <w:tr w:rsidR="005469B6">
        <w:tc>
          <w:tcPr>
            <w:tcW w:w="1548" w:type="dxa"/>
          </w:tcPr>
          <w:p w:rsidR="005469B6" w:rsidRPr="00D2420D" w:rsidRDefault="005469B6" w:rsidP="00D2420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420D">
              <w:rPr>
                <w:sz w:val="28"/>
                <w:szCs w:val="28"/>
              </w:rPr>
              <w:t>V.</w:t>
            </w:r>
          </w:p>
        </w:tc>
        <w:tc>
          <w:tcPr>
            <w:tcW w:w="6840" w:type="dxa"/>
          </w:tcPr>
          <w:p w:rsidR="005469B6" w:rsidRPr="00D2420D" w:rsidRDefault="005469B6" w:rsidP="00D2420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420D">
              <w:rPr>
                <w:sz w:val="28"/>
                <w:szCs w:val="28"/>
              </w:rPr>
              <w:t xml:space="preserve">Оформление курсовой работы </w:t>
            </w:r>
          </w:p>
          <w:p w:rsidR="005469B6" w:rsidRPr="00D2420D" w:rsidRDefault="005469B6" w:rsidP="00D2420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83" w:type="dxa"/>
          </w:tcPr>
          <w:p w:rsidR="005469B6" w:rsidRPr="00D2420D" w:rsidRDefault="005469B6" w:rsidP="00D2420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420D">
              <w:rPr>
                <w:sz w:val="28"/>
                <w:szCs w:val="28"/>
              </w:rPr>
              <w:t>7</w:t>
            </w:r>
          </w:p>
        </w:tc>
      </w:tr>
      <w:tr w:rsidR="005469B6">
        <w:tc>
          <w:tcPr>
            <w:tcW w:w="1548" w:type="dxa"/>
          </w:tcPr>
          <w:p w:rsidR="005469B6" w:rsidRPr="00D2420D" w:rsidRDefault="005469B6" w:rsidP="00D2420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420D">
              <w:rPr>
                <w:sz w:val="28"/>
                <w:szCs w:val="28"/>
              </w:rPr>
              <w:t>VI.</w:t>
            </w:r>
          </w:p>
        </w:tc>
        <w:tc>
          <w:tcPr>
            <w:tcW w:w="6840" w:type="dxa"/>
          </w:tcPr>
          <w:p w:rsidR="005469B6" w:rsidRPr="00D2420D" w:rsidRDefault="005469B6" w:rsidP="00D2420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420D">
              <w:rPr>
                <w:sz w:val="28"/>
                <w:szCs w:val="28"/>
              </w:rPr>
              <w:t xml:space="preserve">Защита курсовой работы </w:t>
            </w:r>
          </w:p>
          <w:p w:rsidR="005469B6" w:rsidRPr="00D2420D" w:rsidRDefault="005469B6" w:rsidP="00D2420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83" w:type="dxa"/>
          </w:tcPr>
          <w:p w:rsidR="005469B6" w:rsidRPr="00D2420D" w:rsidRDefault="005469B6" w:rsidP="00D2420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420D">
              <w:rPr>
                <w:sz w:val="28"/>
                <w:szCs w:val="28"/>
              </w:rPr>
              <w:t>7</w:t>
            </w:r>
          </w:p>
        </w:tc>
      </w:tr>
      <w:tr w:rsidR="005469B6">
        <w:tc>
          <w:tcPr>
            <w:tcW w:w="1548" w:type="dxa"/>
          </w:tcPr>
          <w:p w:rsidR="005469B6" w:rsidRPr="00D2420D" w:rsidRDefault="005469B6" w:rsidP="00D2420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420D">
              <w:rPr>
                <w:sz w:val="28"/>
                <w:szCs w:val="28"/>
              </w:rPr>
              <w:t>VII.</w:t>
            </w:r>
          </w:p>
        </w:tc>
        <w:tc>
          <w:tcPr>
            <w:tcW w:w="6840" w:type="dxa"/>
          </w:tcPr>
          <w:p w:rsidR="005469B6" w:rsidRPr="00D2420D" w:rsidRDefault="005469B6" w:rsidP="00D2420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420D">
              <w:rPr>
                <w:sz w:val="28"/>
                <w:szCs w:val="28"/>
              </w:rPr>
              <w:t xml:space="preserve">Примерная тематика курсовых работ по дисциплине «Теория социальной работы» </w:t>
            </w:r>
          </w:p>
          <w:p w:rsidR="005469B6" w:rsidRPr="00D2420D" w:rsidRDefault="005469B6" w:rsidP="00D2420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83" w:type="dxa"/>
          </w:tcPr>
          <w:p w:rsidR="005469B6" w:rsidRPr="00D2420D" w:rsidRDefault="005469B6" w:rsidP="00D2420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420D">
              <w:rPr>
                <w:sz w:val="28"/>
                <w:szCs w:val="28"/>
              </w:rPr>
              <w:t>8</w:t>
            </w:r>
          </w:p>
        </w:tc>
      </w:tr>
      <w:tr w:rsidR="005469B6">
        <w:tc>
          <w:tcPr>
            <w:tcW w:w="1548" w:type="dxa"/>
          </w:tcPr>
          <w:p w:rsidR="005469B6" w:rsidRPr="00D2420D" w:rsidRDefault="005469B6" w:rsidP="00D2420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420D">
              <w:rPr>
                <w:sz w:val="28"/>
                <w:szCs w:val="28"/>
              </w:rPr>
              <w:t>VIII.</w:t>
            </w:r>
          </w:p>
        </w:tc>
        <w:tc>
          <w:tcPr>
            <w:tcW w:w="6840" w:type="dxa"/>
          </w:tcPr>
          <w:p w:rsidR="005469B6" w:rsidRPr="00D2420D" w:rsidRDefault="005469B6" w:rsidP="00D2420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420D">
              <w:rPr>
                <w:sz w:val="28"/>
                <w:szCs w:val="28"/>
              </w:rPr>
              <w:t>Оценка курсовой работы</w:t>
            </w:r>
          </w:p>
          <w:p w:rsidR="005469B6" w:rsidRPr="00D2420D" w:rsidRDefault="005469B6" w:rsidP="00D2420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83" w:type="dxa"/>
          </w:tcPr>
          <w:p w:rsidR="005469B6" w:rsidRPr="00D2420D" w:rsidRDefault="005469B6" w:rsidP="00D2420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2420D">
              <w:rPr>
                <w:sz w:val="28"/>
                <w:szCs w:val="28"/>
              </w:rPr>
              <w:t>12</w:t>
            </w:r>
          </w:p>
        </w:tc>
      </w:tr>
    </w:tbl>
    <w:p w:rsidR="005469B6" w:rsidRPr="00290A7A" w:rsidRDefault="005469B6" w:rsidP="004C25F7">
      <w:pPr>
        <w:spacing w:line="360" w:lineRule="auto"/>
        <w:jc w:val="both"/>
        <w:rPr>
          <w:sz w:val="28"/>
          <w:szCs w:val="28"/>
        </w:rPr>
      </w:pPr>
    </w:p>
    <w:p w:rsidR="005469B6" w:rsidRPr="00290A7A" w:rsidRDefault="005469B6" w:rsidP="004C25F7">
      <w:pPr>
        <w:spacing w:line="360" w:lineRule="auto"/>
        <w:jc w:val="both"/>
        <w:rPr>
          <w:sz w:val="28"/>
          <w:szCs w:val="28"/>
        </w:rPr>
      </w:pPr>
    </w:p>
    <w:p w:rsidR="005469B6" w:rsidRPr="00290A7A" w:rsidRDefault="005469B6" w:rsidP="004C25F7">
      <w:pPr>
        <w:spacing w:line="360" w:lineRule="auto"/>
        <w:jc w:val="both"/>
        <w:rPr>
          <w:sz w:val="28"/>
          <w:szCs w:val="28"/>
        </w:rPr>
      </w:pPr>
    </w:p>
    <w:p w:rsidR="005469B6" w:rsidRPr="00290A7A" w:rsidRDefault="005469B6" w:rsidP="004C25F7">
      <w:pPr>
        <w:spacing w:line="360" w:lineRule="auto"/>
        <w:jc w:val="both"/>
        <w:rPr>
          <w:sz w:val="28"/>
          <w:szCs w:val="28"/>
        </w:rPr>
      </w:pPr>
    </w:p>
    <w:p w:rsidR="005469B6" w:rsidRPr="00290A7A" w:rsidRDefault="005469B6" w:rsidP="004C25F7">
      <w:pPr>
        <w:spacing w:line="360" w:lineRule="auto"/>
        <w:jc w:val="both"/>
        <w:rPr>
          <w:sz w:val="28"/>
          <w:szCs w:val="28"/>
        </w:rPr>
      </w:pPr>
    </w:p>
    <w:p w:rsidR="005469B6" w:rsidRPr="00290A7A" w:rsidRDefault="005469B6" w:rsidP="004C25F7">
      <w:pPr>
        <w:widowControl/>
        <w:autoSpaceDE/>
        <w:autoSpaceDN/>
        <w:adjustRightInd/>
        <w:spacing w:before="100" w:beforeAutospacing="1"/>
        <w:jc w:val="both"/>
        <w:rPr>
          <w:sz w:val="28"/>
          <w:szCs w:val="28"/>
        </w:rPr>
      </w:pPr>
    </w:p>
    <w:p w:rsidR="005469B6" w:rsidRPr="00290A7A" w:rsidRDefault="005469B6" w:rsidP="004C25F7">
      <w:pPr>
        <w:widowControl/>
        <w:autoSpaceDE/>
        <w:autoSpaceDN/>
        <w:adjustRightInd/>
        <w:spacing w:before="100" w:beforeAutospacing="1"/>
        <w:jc w:val="both"/>
        <w:rPr>
          <w:sz w:val="28"/>
          <w:szCs w:val="28"/>
        </w:rPr>
      </w:pPr>
    </w:p>
    <w:p w:rsidR="005469B6" w:rsidRDefault="005469B6" w:rsidP="00094DBA">
      <w:pPr>
        <w:spacing w:line="360" w:lineRule="auto"/>
        <w:jc w:val="both"/>
        <w:rPr>
          <w:sz w:val="28"/>
          <w:szCs w:val="28"/>
        </w:rPr>
      </w:pPr>
    </w:p>
    <w:p w:rsidR="005469B6" w:rsidRDefault="005469B6" w:rsidP="00094DBA">
      <w:pPr>
        <w:spacing w:line="360" w:lineRule="auto"/>
        <w:jc w:val="both"/>
        <w:rPr>
          <w:sz w:val="28"/>
          <w:szCs w:val="28"/>
        </w:rPr>
      </w:pPr>
    </w:p>
    <w:p w:rsidR="005469B6" w:rsidRPr="00290A7A" w:rsidRDefault="005469B6" w:rsidP="00094DBA">
      <w:pPr>
        <w:spacing w:line="360" w:lineRule="auto"/>
        <w:jc w:val="both"/>
        <w:rPr>
          <w:sz w:val="28"/>
          <w:szCs w:val="28"/>
        </w:rPr>
      </w:pPr>
      <w:r w:rsidRPr="00290A7A">
        <w:rPr>
          <w:sz w:val="28"/>
          <w:szCs w:val="28"/>
        </w:rPr>
        <w:t>I. ОБЩИЕ УКАЗАНИЯ</w:t>
      </w:r>
    </w:p>
    <w:p w:rsidR="005469B6" w:rsidRPr="00290A7A" w:rsidRDefault="005469B6" w:rsidP="00094DBA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</w:p>
    <w:p w:rsidR="005469B6" w:rsidRPr="00290A7A" w:rsidRDefault="005469B6" w:rsidP="00094DBA">
      <w:pPr>
        <w:widowControl/>
        <w:autoSpaceDE/>
        <w:autoSpaceDN/>
        <w:adjustRightInd/>
        <w:spacing w:line="360" w:lineRule="auto"/>
        <w:ind w:firstLine="708"/>
        <w:jc w:val="both"/>
        <w:rPr>
          <w:sz w:val="28"/>
          <w:szCs w:val="28"/>
        </w:rPr>
      </w:pPr>
      <w:r w:rsidRPr="00290A7A">
        <w:rPr>
          <w:sz w:val="28"/>
          <w:szCs w:val="28"/>
        </w:rPr>
        <w:t>Целью освоения дисциплины «Теория социальной работы» (ТСР) явл</w:t>
      </w:r>
      <w:r w:rsidRPr="00290A7A">
        <w:rPr>
          <w:sz w:val="28"/>
          <w:szCs w:val="28"/>
        </w:rPr>
        <w:t>я</w:t>
      </w:r>
      <w:r w:rsidRPr="00290A7A">
        <w:rPr>
          <w:sz w:val="28"/>
          <w:szCs w:val="28"/>
        </w:rPr>
        <w:t>ется формирование и развитие компетенций будущих бакалавров, пред</w:t>
      </w:r>
      <w:r w:rsidRPr="00290A7A">
        <w:rPr>
          <w:sz w:val="28"/>
          <w:szCs w:val="28"/>
        </w:rPr>
        <w:t>у</w:t>
      </w:r>
      <w:r w:rsidRPr="00290A7A">
        <w:rPr>
          <w:sz w:val="28"/>
          <w:szCs w:val="28"/>
        </w:rPr>
        <w:t>смотренных ФГОС ВО для образовательного направления, способствующих развитию у студентов целостного представления о теоретической основе м</w:t>
      </w:r>
      <w:r w:rsidRPr="00290A7A">
        <w:rPr>
          <w:sz w:val="28"/>
          <w:szCs w:val="28"/>
        </w:rPr>
        <w:t>о</w:t>
      </w:r>
      <w:r w:rsidRPr="00290A7A">
        <w:rPr>
          <w:sz w:val="28"/>
          <w:szCs w:val="28"/>
        </w:rPr>
        <w:t>делей, структуры, форм, методов социальной защиты населения. Достижение этой цели предполагает всестороннее изучение теоретических и методолог</w:t>
      </w:r>
      <w:r w:rsidRPr="00290A7A">
        <w:rPr>
          <w:sz w:val="28"/>
          <w:szCs w:val="28"/>
        </w:rPr>
        <w:t>и</w:t>
      </w:r>
      <w:r w:rsidRPr="00290A7A">
        <w:rPr>
          <w:sz w:val="28"/>
          <w:szCs w:val="28"/>
        </w:rPr>
        <w:t>ческих проблем социальной сферы.</w:t>
      </w:r>
    </w:p>
    <w:p w:rsidR="005469B6" w:rsidRPr="00290A7A" w:rsidRDefault="005469B6" w:rsidP="00094DBA">
      <w:pPr>
        <w:widowControl/>
        <w:autoSpaceDE/>
        <w:autoSpaceDN/>
        <w:adjustRightInd/>
        <w:spacing w:line="360" w:lineRule="auto"/>
        <w:ind w:firstLine="708"/>
        <w:jc w:val="both"/>
        <w:rPr>
          <w:sz w:val="28"/>
          <w:szCs w:val="28"/>
        </w:rPr>
      </w:pPr>
      <w:r w:rsidRPr="00290A7A">
        <w:rPr>
          <w:sz w:val="28"/>
          <w:szCs w:val="28"/>
        </w:rPr>
        <w:t xml:space="preserve">В ходе изучения дисциплины перед студентами ставятся следующие </w:t>
      </w:r>
      <w:r w:rsidRPr="00290A7A">
        <w:rPr>
          <w:i/>
          <w:iCs/>
          <w:sz w:val="28"/>
          <w:szCs w:val="28"/>
        </w:rPr>
        <w:t>задачи</w:t>
      </w:r>
      <w:r w:rsidRPr="00290A7A">
        <w:rPr>
          <w:sz w:val="28"/>
          <w:szCs w:val="28"/>
        </w:rPr>
        <w:t xml:space="preserve">: </w:t>
      </w:r>
    </w:p>
    <w:p w:rsidR="005469B6" w:rsidRPr="00290A7A" w:rsidRDefault="005469B6" w:rsidP="00094DBA">
      <w:pPr>
        <w:widowControl/>
        <w:numPr>
          <w:ilvl w:val="0"/>
          <w:numId w:val="9"/>
        </w:numPr>
        <w:autoSpaceDE/>
        <w:autoSpaceDN/>
        <w:adjustRightInd/>
        <w:spacing w:line="360" w:lineRule="auto"/>
        <w:ind w:left="0"/>
        <w:jc w:val="both"/>
        <w:rPr>
          <w:sz w:val="28"/>
          <w:szCs w:val="28"/>
        </w:rPr>
      </w:pPr>
      <w:r w:rsidRPr="00290A7A">
        <w:rPr>
          <w:sz w:val="28"/>
          <w:szCs w:val="28"/>
        </w:rPr>
        <w:t xml:space="preserve">освоение знаний о существующих подходах, принципах, парадигмах, концепциях, методологии социальной работы; </w:t>
      </w:r>
    </w:p>
    <w:p w:rsidR="005469B6" w:rsidRPr="00290A7A" w:rsidRDefault="005469B6" w:rsidP="00094DBA">
      <w:pPr>
        <w:widowControl/>
        <w:numPr>
          <w:ilvl w:val="0"/>
          <w:numId w:val="9"/>
        </w:numPr>
        <w:autoSpaceDE/>
        <w:autoSpaceDN/>
        <w:adjustRightInd/>
        <w:spacing w:line="360" w:lineRule="auto"/>
        <w:ind w:left="0"/>
        <w:jc w:val="both"/>
        <w:rPr>
          <w:sz w:val="28"/>
          <w:szCs w:val="28"/>
        </w:rPr>
      </w:pPr>
      <w:r w:rsidRPr="00290A7A">
        <w:rPr>
          <w:sz w:val="28"/>
          <w:szCs w:val="28"/>
        </w:rPr>
        <w:t>освоение основных теорий в области психосоциальной, структурной и комплексно ориентированной социальной работы;</w:t>
      </w:r>
      <w:r w:rsidRPr="00290A7A">
        <w:rPr>
          <w:b/>
          <w:bCs/>
          <w:sz w:val="28"/>
          <w:szCs w:val="28"/>
        </w:rPr>
        <w:t xml:space="preserve"> </w:t>
      </w:r>
    </w:p>
    <w:p w:rsidR="005469B6" w:rsidRPr="00290A7A" w:rsidRDefault="005469B6" w:rsidP="00094DBA">
      <w:pPr>
        <w:widowControl/>
        <w:numPr>
          <w:ilvl w:val="0"/>
          <w:numId w:val="9"/>
        </w:numPr>
        <w:autoSpaceDE/>
        <w:autoSpaceDN/>
        <w:adjustRightInd/>
        <w:spacing w:line="360" w:lineRule="auto"/>
        <w:ind w:left="0"/>
        <w:jc w:val="both"/>
        <w:rPr>
          <w:sz w:val="28"/>
          <w:szCs w:val="28"/>
        </w:rPr>
      </w:pPr>
      <w:r w:rsidRPr="00290A7A">
        <w:rPr>
          <w:sz w:val="28"/>
          <w:szCs w:val="28"/>
        </w:rPr>
        <w:t>овладение основами культуры современного социально-теоретического мышления, пониманием значимости теории для общественной и професси</w:t>
      </w:r>
      <w:r w:rsidRPr="00290A7A">
        <w:rPr>
          <w:sz w:val="28"/>
          <w:szCs w:val="28"/>
        </w:rPr>
        <w:t>о</w:t>
      </w:r>
      <w:r w:rsidRPr="00290A7A">
        <w:rPr>
          <w:sz w:val="28"/>
          <w:szCs w:val="28"/>
        </w:rPr>
        <w:t xml:space="preserve">нальной деятельности, социально-технологических, медико-социальных, и социоинженерных практик; </w:t>
      </w:r>
    </w:p>
    <w:p w:rsidR="005469B6" w:rsidRPr="00290A7A" w:rsidRDefault="005469B6" w:rsidP="00094DBA">
      <w:pPr>
        <w:widowControl/>
        <w:numPr>
          <w:ilvl w:val="0"/>
          <w:numId w:val="9"/>
        </w:numPr>
        <w:autoSpaceDE/>
        <w:autoSpaceDN/>
        <w:adjustRightInd/>
        <w:spacing w:line="360" w:lineRule="auto"/>
        <w:ind w:left="0"/>
        <w:jc w:val="both"/>
        <w:rPr>
          <w:sz w:val="28"/>
          <w:szCs w:val="28"/>
        </w:rPr>
      </w:pPr>
      <w:r w:rsidRPr="00290A7A">
        <w:rPr>
          <w:sz w:val="28"/>
          <w:szCs w:val="28"/>
        </w:rPr>
        <w:t>понимание зависимости уровня профессиональной и общей культуры своей деятельности от теоретического обеспечения соответствующих пра</w:t>
      </w:r>
      <w:r w:rsidRPr="00290A7A">
        <w:rPr>
          <w:sz w:val="28"/>
          <w:szCs w:val="28"/>
        </w:rPr>
        <w:t>к</w:t>
      </w:r>
      <w:r w:rsidRPr="00290A7A">
        <w:rPr>
          <w:sz w:val="28"/>
          <w:szCs w:val="28"/>
        </w:rPr>
        <w:t>тик.</w:t>
      </w:r>
    </w:p>
    <w:p w:rsidR="005469B6" w:rsidRPr="00290A7A" w:rsidRDefault="005469B6" w:rsidP="00094DBA">
      <w:pPr>
        <w:spacing w:line="360" w:lineRule="auto"/>
        <w:ind w:firstLine="708"/>
        <w:jc w:val="both"/>
        <w:rPr>
          <w:sz w:val="28"/>
          <w:szCs w:val="28"/>
        </w:rPr>
      </w:pPr>
      <w:r w:rsidRPr="00290A7A">
        <w:rPr>
          <w:sz w:val="28"/>
          <w:szCs w:val="28"/>
        </w:rPr>
        <w:t>Курсовая работа по дисциплине «Теория социальной работы» является важной составляющей образовательного процесса по подготовке бакалавров социальной работы. Она призвана заложить основы научно-исследовательских компетенций у обучающихся, развить их способности ставить и разрешать теоретические проблемы, анализировать разнообразные информационные источники, решать практические задачи социальной раб</w:t>
      </w:r>
      <w:r w:rsidRPr="00290A7A">
        <w:rPr>
          <w:sz w:val="28"/>
          <w:szCs w:val="28"/>
        </w:rPr>
        <w:t>о</w:t>
      </w:r>
      <w:r w:rsidRPr="00290A7A">
        <w:rPr>
          <w:sz w:val="28"/>
          <w:szCs w:val="28"/>
        </w:rPr>
        <w:t xml:space="preserve">ты с учетом теоретико-методологических знаний о социальных процессах. </w:t>
      </w:r>
    </w:p>
    <w:p w:rsidR="005469B6" w:rsidRPr="00290A7A" w:rsidRDefault="005469B6" w:rsidP="002A3E31">
      <w:pPr>
        <w:spacing w:line="360" w:lineRule="auto"/>
        <w:ind w:firstLine="708"/>
        <w:jc w:val="both"/>
        <w:rPr>
          <w:sz w:val="28"/>
          <w:szCs w:val="28"/>
        </w:rPr>
      </w:pPr>
      <w:r w:rsidRPr="00290A7A">
        <w:rPr>
          <w:sz w:val="28"/>
          <w:szCs w:val="28"/>
        </w:rPr>
        <w:t>Целью курсовой работы является освоение теоретико-методологических знаний и исследовательских навыков обучающихся в о</w:t>
      </w:r>
      <w:r w:rsidRPr="00290A7A">
        <w:rPr>
          <w:sz w:val="28"/>
          <w:szCs w:val="28"/>
        </w:rPr>
        <w:t>б</w:t>
      </w:r>
      <w:r w:rsidRPr="00290A7A">
        <w:rPr>
          <w:sz w:val="28"/>
          <w:szCs w:val="28"/>
        </w:rPr>
        <w:t>ласти социальной работы.  Задачами курсовой работы по «ТСР» являются:</w:t>
      </w:r>
    </w:p>
    <w:p w:rsidR="005469B6" w:rsidRPr="00290A7A" w:rsidRDefault="005469B6" w:rsidP="00094DBA">
      <w:pPr>
        <w:numPr>
          <w:ilvl w:val="0"/>
          <w:numId w:val="1"/>
        </w:numPr>
        <w:spacing w:line="360" w:lineRule="auto"/>
        <w:ind w:left="0"/>
        <w:jc w:val="both"/>
        <w:rPr>
          <w:sz w:val="28"/>
          <w:szCs w:val="28"/>
        </w:rPr>
      </w:pPr>
      <w:r w:rsidRPr="00290A7A">
        <w:rPr>
          <w:sz w:val="28"/>
          <w:szCs w:val="28"/>
        </w:rPr>
        <w:t xml:space="preserve">закрепление и расширение полученных студентами теоретических знаний в области теории социальной работы; </w:t>
      </w:r>
    </w:p>
    <w:p w:rsidR="005469B6" w:rsidRPr="00290A7A" w:rsidRDefault="005469B6" w:rsidP="00094DBA">
      <w:pPr>
        <w:numPr>
          <w:ilvl w:val="0"/>
          <w:numId w:val="1"/>
        </w:numPr>
        <w:spacing w:line="360" w:lineRule="auto"/>
        <w:ind w:left="0"/>
        <w:jc w:val="both"/>
        <w:rPr>
          <w:sz w:val="28"/>
          <w:szCs w:val="28"/>
        </w:rPr>
      </w:pPr>
      <w:r w:rsidRPr="00290A7A">
        <w:rPr>
          <w:sz w:val="28"/>
          <w:szCs w:val="28"/>
        </w:rPr>
        <w:t>приобщение студентов к самостоятельной исследовательской деятел</w:t>
      </w:r>
      <w:r w:rsidRPr="00290A7A">
        <w:rPr>
          <w:sz w:val="28"/>
          <w:szCs w:val="28"/>
        </w:rPr>
        <w:t>ь</w:t>
      </w:r>
      <w:r w:rsidRPr="00290A7A">
        <w:rPr>
          <w:sz w:val="28"/>
          <w:szCs w:val="28"/>
        </w:rPr>
        <w:t>ности по направлению «Социальная работа»;</w:t>
      </w:r>
    </w:p>
    <w:p w:rsidR="005469B6" w:rsidRPr="00290A7A" w:rsidRDefault="005469B6" w:rsidP="00094DBA">
      <w:pPr>
        <w:numPr>
          <w:ilvl w:val="0"/>
          <w:numId w:val="1"/>
        </w:numPr>
        <w:spacing w:line="360" w:lineRule="auto"/>
        <w:ind w:left="0"/>
        <w:jc w:val="both"/>
        <w:rPr>
          <w:sz w:val="28"/>
          <w:szCs w:val="28"/>
        </w:rPr>
      </w:pPr>
      <w:r w:rsidRPr="00290A7A">
        <w:rPr>
          <w:sz w:val="28"/>
          <w:szCs w:val="28"/>
        </w:rPr>
        <w:t>овладение методами и методиками научного исследования социальных проблем (навыками проблематизации, выдвижения гипотез, классификации и типологизации, логического рассуждения, обоснования, критики, выработки практических рекомендаций и т.п.);</w:t>
      </w:r>
    </w:p>
    <w:p w:rsidR="005469B6" w:rsidRPr="00290A7A" w:rsidRDefault="005469B6" w:rsidP="00094DBA">
      <w:pPr>
        <w:numPr>
          <w:ilvl w:val="0"/>
          <w:numId w:val="1"/>
        </w:numPr>
        <w:spacing w:line="360" w:lineRule="auto"/>
        <w:ind w:left="0"/>
        <w:jc w:val="both"/>
        <w:rPr>
          <w:sz w:val="28"/>
          <w:szCs w:val="28"/>
        </w:rPr>
      </w:pPr>
      <w:r w:rsidRPr="00290A7A">
        <w:rPr>
          <w:sz w:val="28"/>
          <w:szCs w:val="28"/>
        </w:rPr>
        <w:t>более глубокое освоение разделов курса, которые вызывают научный интерес у обучающихся;</w:t>
      </w:r>
    </w:p>
    <w:p w:rsidR="005469B6" w:rsidRPr="00290A7A" w:rsidRDefault="005469B6" w:rsidP="00094DBA">
      <w:pPr>
        <w:numPr>
          <w:ilvl w:val="0"/>
          <w:numId w:val="1"/>
        </w:numPr>
        <w:spacing w:line="360" w:lineRule="auto"/>
        <w:ind w:left="0"/>
        <w:jc w:val="both"/>
        <w:rPr>
          <w:sz w:val="28"/>
          <w:szCs w:val="28"/>
        </w:rPr>
      </w:pPr>
      <w:r w:rsidRPr="00290A7A">
        <w:rPr>
          <w:sz w:val="28"/>
          <w:szCs w:val="28"/>
        </w:rPr>
        <w:t>развитие инициативы студентов, проявляемой в ходе решения поста</w:t>
      </w:r>
      <w:r w:rsidRPr="00290A7A">
        <w:rPr>
          <w:sz w:val="28"/>
          <w:szCs w:val="28"/>
        </w:rPr>
        <w:t>в</w:t>
      </w:r>
      <w:r w:rsidRPr="00290A7A">
        <w:rPr>
          <w:sz w:val="28"/>
          <w:szCs w:val="28"/>
        </w:rPr>
        <w:t>ленных ими задач, стремления к неординарным решениям;</w:t>
      </w:r>
    </w:p>
    <w:p w:rsidR="005469B6" w:rsidRPr="00290A7A" w:rsidRDefault="005469B6" w:rsidP="00094DBA">
      <w:pPr>
        <w:numPr>
          <w:ilvl w:val="0"/>
          <w:numId w:val="1"/>
        </w:numPr>
        <w:spacing w:line="360" w:lineRule="auto"/>
        <w:ind w:left="0"/>
        <w:jc w:val="both"/>
        <w:rPr>
          <w:sz w:val="28"/>
          <w:szCs w:val="28"/>
        </w:rPr>
      </w:pPr>
      <w:r w:rsidRPr="00290A7A">
        <w:rPr>
          <w:sz w:val="28"/>
          <w:szCs w:val="28"/>
        </w:rPr>
        <w:t>развитие навыков стилистически грамотного изложения материала, правильного оформления научно-справочного аппарата;</w:t>
      </w:r>
    </w:p>
    <w:p w:rsidR="005469B6" w:rsidRPr="00290A7A" w:rsidRDefault="005469B6" w:rsidP="00094DBA">
      <w:pPr>
        <w:numPr>
          <w:ilvl w:val="0"/>
          <w:numId w:val="1"/>
        </w:numPr>
        <w:spacing w:line="360" w:lineRule="auto"/>
        <w:ind w:left="0"/>
        <w:jc w:val="both"/>
        <w:rPr>
          <w:sz w:val="28"/>
          <w:szCs w:val="28"/>
        </w:rPr>
      </w:pPr>
      <w:r w:rsidRPr="00290A7A">
        <w:rPr>
          <w:sz w:val="28"/>
          <w:szCs w:val="28"/>
        </w:rPr>
        <w:t>развитие у студентов способности защищать сформулированные ими положения и выводы, делать это обоснованно.</w:t>
      </w:r>
    </w:p>
    <w:p w:rsidR="005469B6" w:rsidRPr="00290A7A" w:rsidRDefault="005469B6" w:rsidP="00094DBA">
      <w:pPr>
        <w:spacing w:line="360" w:lineRule="auto"/>
        <w:jc w:val="both"/>
        <w:rPr>
          <w:sz w:val="28"/>
          <w:szCs w:val="28"/>
        </w:rPr>
      </w:pPr>
    </w:p>
    <w:p w:rsidR="005469B6" w:rsidRPr="00290A7A" w:rsidRDefault="005469B6" w:rsidP="00094DBA">
      <w:pPr>
        <w:spacing w:line="360" w:lineRule="auto"/>
        <w:jc w:val="both"/>
        <w:rPr>
          <w:sz w:val="28"/>
          <w:szCs w:val="28"/>
        </w:rPr>
      </w:pPr>
      <w:r w:rsidRPr="00290A7A">
        <w:rPr>
          <w:sz w:val="28"/>
          <w:szCs w:val="28"/>
        </w:rPr>
        <w:t>II. ВЫБОР ТЕМЫ</w:t>
      </w:r>
    </w:p>
    <w:p w:rsidR="005469B6" w:rsidRPr="00290A7A" w:rsidRDefault="005469B6" w:rsidP="00094DBA">
      <w:pPr>
        <w:spacing w:line="360" w:lineRule="auto"/>
        <w:jc w:val="both"/>
        <w:rPr>
          <w:sz w:val="28"/>
          <w:szCs w:val="28"/>
        </w:rPr>
      </w:pPr>
    </w:p>
    <w:p w:rsidR="005469B6" w:rsidRPr="00290A7A" w:rsidRDefault="005469B6" w:rsidP="00D40033">
      <w:pPr>
        <w:spacing w:line="360" w:lineRule="auto"/>
        <w:ind w:firstLine="708"/>
        <w:jc w:val="both"/>
        <w:rPr>
          <w:sz w:val="28"/>
          <w:szCs w:val="28"/>
        </w:rPr>
      </w:pPr>
      <w:r w:rsidRPr="00290A7A">
        <w:rPr>
          <w:sz w:val="28"/>
          <w:szCs w:val="28"/>
        </w:rPr>
        <w:t>Студент самостоятельно выбирает тему, руководствуясь примерной тематикой курсовых работ, разработанной кафедрой «Социальная работа», и собственными научно-практическими интересами. Тематика курсовых работ ежегодно уточняется и утверждается на заседании кафедры. По согласов</w:t>
      </w:r>
      <w:r w:rsidRPr="00290A7A">
        <w:rPr>
          <w:sz w:val="28"/>
          <w:szCs w:val="28"/>
        </w:rPr>
        <w:t>а</w:t>
      </w:r>
      <w:r w:rsidRPr="00290A7A">
        <w:rPr>
          <w:sz w:val="28"/>
          <w:szCs w:val="28"/>
        </w:rPr>
        <w:t>нию с научным руководителем студент может выбрать тему, не включенную в рекомендованный перечень, либо изменить имеющуюся формулировку, обосновав необходимость такого изменения. Распределенные темы курсовых работ утверждаются на заседании кафедры «Социальная работа» и оформл</w:t>
      </w:r>
      <w:r w:rsidRPr="00290A7A">
        <w:rPr>
          <w:sz w:val="28"/>
          <w:szCs w:val="28"/>
        </w:rPr>
        <w:t>я</w:t>
      </w:r>
      <w:r w:rsidRPr="00290A7A">
        <w:rPr>
          <w:sz w:val="28"/>
          <w:szCs w:val="28"/>
        </w:rPr>
        <w:t>ются протоколом.</w:t>
      </w:r>
    </w:p>
    <w:p w:rsidR="005469B6" w:rsidRPr="00290A7A" w:rsidRDefault="005469B6" w:rsidP="00D40033">
      <w:pPr>
        <w:spacing w:line="360" w:lineRule="auto"/>
        <w:ind w:firstLine="708"/>
        <w:jc w:val="both"/>
        <w:rPr>
          <w:sz w:val="28"/>
          <w:szCs w:val="28"/>
        </w:rPr>
      </w:pPr>
      <w:r w:rsidRPr="00290A7A">
        <w:rPr>
          <w:sz w:val="28"/>
          <w:szCs w:val="28"/>
        </w:rPr>
        <w:t>После утверждения темы студент получает от научного руководителя задание для выполнения курсовой работы, календарный план с указанием сроков подготовки отдельных разделов курсовой работы, расписание ко</w:t>
      </w:r>
      <w:r w:rsidRPr="00290A7A">
        <w:rPr>
          <w:sz w:val="28"/>
          <w:szCs w:val="28"/>
        </w:rPr>
        <w:t>н</w:t>
      </w:r>
      <w:r w:rsidRPr="00290A7A">
        <w:rPr>
          <w:sz w:val="28"/>
          <w:szCs w:val="28"/>
        </w:rPr>
        <w:t>сультаций научного руководителя. Студенты не реже одного раза в месяц должны отчитываться перед научным руководителем о ходе подготовки ку</w:t>
      </w:r>
      <w:r w:rsidRPr="00290A7A">
        <w:rPr>
          <w:sz w:val="28"/>
          <w:szCs w:val="28"/>
        </w:rPr>
        <w:t>р</w:t>
      </w:r>
      <w:r w:rsidRPr="00290A7A">
        <w:rPr>
          <w:sz w:val="28"/>
          <w:szCs w:val="28"/>
        </w:rPr>
        <w:t xml:space="preserve">совых работ. </w:t>
      </w:r>
    </w:p>
    <w:p w:rsidR="005469B6" w:rsidRPr="00290A7A" w:rsidRDefault="005469B6" w:rsidP="00094DBA">
      <w:pPr>
        <w:spacing w:line="360" w:lineRule="auto"/>
        <w:jc w:val="both"/>
        <w:rPr>
          <w:sz w:val="28"/>
          <w:szCs w:val="28"/>
        </w:rPr>
      </w:pPr>
    </w:p>
    <w:p w:rsidR="005469B6" w:rsidRPr="00290A7A" w:rsidRDefault="005469B6" w:rsidP="00094DBA">
      <w:pPr>
        <w:spacing w:line="360" w:lineRule="auto"/>
        <w:jc w:val="both"/>
        <w:rPr>
          <w:sz w:val="28"/>
          <w:szCs w:val="28"/>
        </w:rPr>
      </w:pPr>
      <w:r w:rsidRPr="00290A7A">
        <w:rPr>
          <w:sz w:val="28"/>
          <w:szCs w:val="28"/>
        </w:rPr>
        <w:t>III. РАБОТА С ЛИТЕРАТУРОЙ, СОСТАВЛЕНИЕ ПЛАНА</w:t>
      </w:r>
    </w:p>
    <w:p w:rsidR="005469B6" w:rsidRPr="00290A7A" w:rsidRDefault="005469B6" w:rsidP="00094DBA">
      <w:pPr>
        <w:spacing w:line="360" w:lineRule="auto"/>
        <w:jc w:val="both"/>
        <w:rPr>
          <w:sz w:val="28"/>
          <w:szCs w:val="28"/>
        </w:rPr>
      </w:pPr>
    </w:p>
    <w:p w:rsidR="005469B6" w:rsidRPr="00290A7A" w:rsidRDefault="005469B6" w:rsidP="00D40033">
      <w:pPr>
        <w:spacing w:line="360" w:lineRule="auto"/>
        <w:ind w:firstLine="708"/>
        <w:jc w:val="both"/>
        <w:rPr>
          <w:sz w:val="28"/>
          <w:szCs w:val="28"/>
        </w:rPr>
      </w:pPr>
      <w:r w:rsidRPr="00290A7A">
        <w:rPr>
          <w:sz w:val="28"/>
          <w:szCs w:val="28"/>
        </w:rPr>
        <w:t>Информационный поиск по теме курсовой работы обучающийся ведет самостоятельно. В ходе поиска следует просматривать не только работы, н</w:t>
      </w:r>
      <w:r w:rsidRPr="00290A7A">
        <w:rPr>
          <w:sz w:val="28"/>
          <w:szCs w:val="28"/>
        </w:rPr>
        <w:t>а</w:t>
      </w:r>
      <w:r w:rsidRPr="00290A7A">
        <w:rPr>
          <w:sz w:val="28"/>
          <w:szCs w:val="28"/>
        </w:rPr>
        <w:t>звания которых совпадают с темой курсовой работы, но и тексты, тематич</w:t>
      </w:r>
      <w:r w:rsidRPr="00290A7A">
        <w:rPr>
          <w:sz w:val="28"/>
          <w:szCs w:val="28"/>
        </w:rPr>
        <w:t>е</w:t>
      </w:r>
      <w:r w:rsidRPr="00290A7A">
        <w:rPr>
          <w:sz w:val="28"/>
          <w:szCs w:val="28"/>
        </w:rPr>
        <w:t>ски близкие, а также источники по методологии научного исследования в с</w:t>
      </w:r>
      <w:r w:rsidRPr="00290A7A">
        <w:rPr>
          <w:sz w:val="28"/>
          <w:szCs w:val="28"/>
        </w:rPr>
        <w:t>о</w:t>
      </w:r>
      <w:r w:rsidRPr="00290A7A">
        <w:rPr>
          <w:sz w:val="28"/>
          <w:szCs w:val="28"/>
        </w:rPr>
        <w:t>циальных науках. Необходимо подбирать литературу, освещающую как те</w:t>
      </w:r>
      <w:r w:rsidRPr="00290A7A">
        <w:rPr>
          <w:sz w:val="28"/>
          <w:szCs w:val="28"/>
        </w:rPr>
        <w:t>о</w:t>
      </w:r>
      <w:r w:rsidRPr="00290A7A">
        <w:rPr>
          <w:sz w:val="28"/>
          <w:szCs w:val="28"/>
        </w:rPr>
        <w:t xml:space="preserve">рию, так и практику реальной социальной работы, уделить внимание научной периодике последних лет. К источникам следует относиться аналитически, использовать отдельные идеи и фрагменты; в ходе ознакомления с текстами делать краткие выписки с точным указанием источников, что имеет значение для оформления сносок в итоговом тексте курсовой работы. </w:t>
      </w:r>
    </w:p>
    <w:p w:rsidR="005469B6" w:rsidRPr="00290A7A" w:rsidRDefault="005469B6" w:rsidP="00D40033">
      <w:pPr>
        <w:spacing w:line="360" w:lineRule="auto"/>
        <w:ind w:firstLine="708"/>
        <w:jc w:val="both"/>
        <w:rPr>
          <w:sz w:val="28"/>
          <w:szCs w:val="28"/>
        </w:rPr>
      </w:pPr>
      <w:r w:rsidRPr="00290A7A">
        <w:rPr>
          <w:sz w:val="28"/>
          <w:szCs w:val="28"/>
        </w:rPr>
        <w:t>Работа по подбору литературы предполагает консультации с научным руководителем курсовой работы, с которым должен быть согласован список литературы, в том числе, работы методологического и эмпирического хара</w:t>
      </w:r>
      <w:r w:rsidRPr="00290A7A">
        <w:rPr>
          <w:sz w:val="28"/>
          <w:szCs w:val="28"/>
        </w:rPr>
        <w:t>к</w:t>
      </w:r>
      <w:r w:rsidRPr="00290A7A">
        <w:rPr>
          <w:sz w:val="28"/>
          <w:szCs w:val="28"/>
        </w:rPr>
        <w:t>тера.</w:t>
      </w:r>
    </w:p>
    <w:p w:rsidR="005469B6" w:rsidRPr="00290A7A" w:rsidRDefault="005469B6" w:rsidP="00D40033">
      <w:pPr>
        <w:spacing w:line="360" w:lineRule="auto"/>
        <w:ind w:firstLine="708"/>
        <w:jc w:val="both"/>
        <w:rPr>
          <w:sz w:val="28"/>
          <w:szCs w:val="28"/>
        </w:rPr>
      </w:pPr>
      <w:r w:rsidRPr="00290A7A">
        <w:rPr>
          <w:sz w:val="28"/>
          <w:szCs w:val="28"/>
        </w:rPr>
        <w:t>Курсовая работа представляет собой системное изложение актуальной социальной темы, что требует исчерпывающего тему плана. План курсовой работы должен отражать основную идею работы, раскрывать ее содержание, структуру и логику. План составляется студентом самостоятельно, обсужд</w:t>
      </w:r>
      <w:r w:rsidRPr="00290A7A">
        <w:rPr>
          <w:sz w:val="28"/>
          <w:szCs w:val="28"/>
        </w:rPr>
        <w:t>а</w:t>
      </w:r>
      <w:r w:rsidRPr="00290A7A">
        <w:rPr>
          <w:sz w:val="28"/>
          <w:szCs w:val="28"/>
        </w:rPr>
        <w:t>ется с научным руководителем и получает утверждение.</w:t>
      </w:r>
    </w:p>
    <w:p w:rsidR="005469B6" w:rsidRPr="00290A7A" w:rsidRDefault="005469B6" w:rsidP="00D40033">
      <w:pPr>
        <w:spacing w:line="360" w:lineRule="auto"/>
        <w:ind w:firstLine="708"/>
        <w:jc w:val="both"/>
        <w:rPr>
          <w:sz w:val="28"/>
          <w:szCs w:val="28"/>
        </w:rPr>
      </w:pPr>
      <w:r w:rsidRPr="00290A7A">
        <w:rPr>
          <w:sz w:val="28"/>
          <w:szCs w:val="28"/>
        </w:rPr>
        <w:t>При составлении плана необходимо определить примерный круг в</w:t>
      </w:r>
      <w:r w:rsidRPr="00290A7A">
        <w:rPr>
          <w:sz w:val="28"/>
          <w:szCs w:val="28"/>
        </w:rPr>
        <w:t>о</w:t>
      </w:r>
      <w:r w:rsidRPr="00290A7A">
        <w:rPr>
          <w:sz w:val="28"/>
          <w:szCs w:val="28"/>
        </w:rPr>
        <w:t>просов, которые будут рассмотрены в разделах, дать разделам примерные н</w:t>
      </w:r>
      <w:r w:rsidRPr="00290A7A">
        <w:rPr>
          <w:sz w:val="28"/>
          <w:szCs w:val="28"/>
        </w:rPr>
        <w:t>а</w:t>
      </w:r>
      <w:r w:rsidRPr="00290A7A">
        <w:rPr>
          <w:sz w:val="28"/>
          <w:szCs w:val="28"/>
        </w:rPr>
        <w:t>звания. Необходимо продумать логику изложения каждого раздела и выд</w:t>
      </w:r>
      <w:r w:rsidRPr="00290A7A">
        <w:rPr>
          <w:sz w:val="28"/>
          <w:szCs w:val="28"/>
        </w:rPr>
        <w:t>е</w:t>
      </w:r>
      <w:r w:rsidRPr="00290A7A">
        <w:rPr>
          <w:sz w:val="28"/>
          <w:szCs w:val="28"/>
        </w:rPr>
        <w:t>лить в нем последовательность вопросов, которые в них будут излагаться – отдельные вопросы внутри раздела составят содержание параграфов.</w:t>
      </w:r>
    </w:p>
    <w:p w:rsidR="005469B6" w:rsidRPr="00290A7A" w:rsidRDefault="005469B6" w:rsidP="00094DBA">
      <w:pPr>
        <w:spacing w:line="360" w:lineRule="auto"/>
        <w:jc w:val="both"/>
        <w:rPr>
          <w:sz w:val="28"/>
          <w:szCs w:val="28"/>
        </w:rPr>
      </w:pPr>
    </w:p>
    <w:p w:rsidR="005469B6" w:rsidRPr="00290A7A" w:rsidRDefault="005469B6" w:rsidP="00094DBA">
      <w:pPr>
        <w:spacing w:line="360" w:lineRule="auto"/>
        <w:jc w:val="both"/>
        <w:rPr>
          <w:sz w:val="28"/>
          <w:szCs w:val="28"/>
        </w:rPr>
      </w:pPr>
      <w:r w:rsidRPr="00290A7A">
        <w:rPr>
          <w:sz w:val="28"/>
          <w:szCs w:val="28"/>
          <w:lang w:val="en-US"/>
        </w:rPr>
        <w:t>IV</w:t>
      </w:r>
      <w:r w:rsidRPr="00290A7A">
        <w:rPr>
          <w:sz w:val="28"/>
          <w:szCs w:val="28"/>
        </w:rPr>
        <w:t>. РАБОТА НАД ТЕКСТОМ</w:t>
      </w:r>
    </w:p>
    <w:p w:rsidR="005469B6" w:rsidRPr="00290A7A" w:rsidRDefault="005469B6" w:rsidP="00094DBA">
      <w:pPr>
        <w:spacing w:line="360" w:lineRule="auto"/>
        <w:jc w:val="both"/>
        <w:rPr>
          <w:sz w:val="28"/>
          <w:szCs w:val="28"/>
        </w:rPr>
      </w:pPr>
    </w:p>
    <w:p w:rsidR="005469B6" w:rsidRPr="00290A7A" w:rsidRDefault="005469B6" w:rsidP="00D40033">
      <w:pPr>
        <w:spacing w:line="360" w:lineRule="auto"/>
        <w:ind w:firstLine="708"/>
        <w:jc w:val="both"/>
        <w:rPr>
          <w:sz w:val="28"/>
          <w:szCs w:val="28"/>
        </w:rPr>
      </w:pPr>
      <w:r w:rsidRPr="00290A7A">
        <w:rPr>
          <w:sz w:val="28"/>
          <w:szCs w:val="28"/>
        </w:rPr>
        <w:t xml:space="preserve">Текст курсовой работы представляет собой структуру, состоящую из следующих компонентов:   </w:t>
      </w:r>
    </w:p>
    <w:p w:rsidR="005469B6" w:rsidRPr="00290A7A" w:rsidRDefault="005469B6" w:rsidP="00094DBA">
      <w:pPr>
        <w:numPr>
          <w:ilvl w:val="0"/>
          <w:numId w:val="5"/>
        </w:numPr>
        <w:spacing w:line="360" w:lineRule="auto"/>
        <w:ind w:left="0"/>
        <w:jc w:val="both"/>
        <w:rPr>
          <w:sz w:val="28"/>
          <w:szCs w:val="28"/>
        </w:rPr>
      </w:pPr>
      <w:r w:rsidRPr="00290A7A">
        <w:rPr>
          <w:sz w:val="28"/>
          <w:szCs w:val="28"/>
        </w:rPr>
        <w:t xml:space="preserve">введения, </w:t>
      </w:r>
    </w:p>
    <w:p w:rsidR="005469B6" w:rsidRPr="00290A7A" w:rsidRDefault="005469B6" w:rsidP="00094DBA">
      <w:pPr>
        <w:numPr>
          <w:ilvl w:val="0"/>
          <w:numId w:val="5"/>
        </w:numPr>
        <w:spacing w:line="360" w:lineRule="auto"/>
        <w:ind w:left="0"/>
        <w:jc w:val="both"/>
        <w:rPr>
          <w:sz w:val="28"/>
          <w:szCs w:val="28"/>
        </w:rPr>
      </w:pPr>
      <w:r w:rsidRPr="00290A7A">
        <w:rPr>
          <w:sz w:val="28"/>
          <w:szCs w:val="28"/>
        </w:rPr>
        <w:t>основной части, разделенной на главы и параграфы (например, две главы и четыре параграфа);</w:t>
      </w:r>
    </w:p>
    <w:p w:rsidR="005469B6" w:rsidRPr="00290A7A" w:rsidRDefault="005469B6" w:rsidP="00094DBA">
      <w:pPr>
        <w:numPr>
          <w:ilvl w:val="0"/>
          <w:numId w:val="5"/>
        </w:numPr>
        <w:spacing w:line="360" w:lineRule="auto"/>
        <w:ind w:left="0"/>
        <w:jc w:val="both"/>
        <w:rPr>
          <w:sz w:val="28"/>
          <w:szCs w:val="28"/>
        </w:rPr>
      </w:pPr>
      <w:r w:rsidRPr="00290A7A">
        <w:rPr>
          <w:sz w:val="28"/>
          <w:szCs w:val="28"/>
        </w:rPr>
        <w:t>заключения,</w:t>
      </w:r>
    </w:p>
    <w:p w:rsidR="005469B6" w:rsidRPr="00290A7A" w:rsidRDefault="005469B6" w:rsidP="00094DBA">
      <w:pPr>
        <w:numPr>
          <w:ilvl w:val="0"/>
          <w:numId w:val="5"/>
        </w:numPr>
        <w:spacing w:line="360" w:lineRule="auto"/>
        <w:ind w:left="0"/>
        <w:jc w:val="both"/>
        <w:rPr>
          <w:sz w:val="28"/>
          <w:szCs w:val="28"/>
        </w:rPr>
      </w:pPr>
      <w:r w:rsidRPr="00290A7A">
        <w:rPr>
          <w:sz w:val="28"/>
          <w:szCs w:val="28"/>
        </w:rPr>
        <w:t xml:space="preserve">списка использованных источников, </w:t>
      </w:r>
    </w:p>
    <w:p w:rsidR="005469B6" w:rsidRPr="00290A7A" w:rsidRDefault="005469B6" w:rsidP="00094DBA">
      <w:pPr>
        <w:numPr>
          <w:ilvl w:val="0"/>
          <w:numId w:val="5"/>
        </w:numPr>
        <w:spacing w:line="360" w:lineRule="auto"/>
        <w:ind w:left="0"/>
        <w:jc w:val="both"/>
        <w:rPr>
          <w:sz w:val="28"/>
          <w:szCs w:val="28"/>
        </w:rPr>
      </w:pPr>
      <w:r w:rsidRPr="00290A7A">
        <w:rPr>
          <w:sz w:val="28"/>
          <w:szCs w:val="28"/>
        </w:rPr>
        <w:t>приложения.</w:t>
      </w:r>
    </w:p>
    <w:p w:rsidR="005469B6" w:rsidRPr="00290A7A" w:rsidRDefault="005469B6" w:rsidP="00094DBA">
      <w:pPr>
        <w:spacing w:line="360" w:lineRule="auto"/>
        <w:ind w:firstLine="708"/>
        <w:jc w:val="both"/>
        <w:rPr>
          <w:sz w:val="28"/>
          <w:szCs w:val="28"/>
        </w:rPr>
      </w:pPr>
      <w:r w:rsidRPr="00290A7A">
        <w:rPr>
          <w:sz w:val="28"/>
          <w:szCs w:val="28"/>
        </w:rPr>
        <w:t>Введение к курсовой работе включает обоснование теоретической и практической актуальности избранной темы, степени ее научной разработа</w:t>
      </w:r>
      <w:r w:rsidRPr="00290A7A">
        <w:rPr>
          <w:sz w:val="28"/>
          <w:szCs w:val="28"/>
        </w:rPr>
        <w:t>н</w:t>
      </w:r>
      <w:r w:rsidRPr="00290A7A">
        <w:rPr>
          <w:sz w:val="28"/>
          <w:szCs w:val="28"/>
        </w:rPr>
        <w:t>ности, формулировку цели и задач курсовой работы, определение объекта, предмета и методов исследования, описание структуры работы. Очевидно, что все это можно сделать лишь тогда, когда работа уже написана, т.е. подг</w:t>
      </w:r>
      <w:r w:rsidRPr="00290A7A">
        <w:rPr>
          <w:sz w:val="28"/>
          <w:szCs w:val="28"/>
        </w:rPr>
        <w:t>о</w:t>
      </w:r>
      <w:r w:rsidRPr="00290A7A">
        <w:rPr>
          <w:sz w:val="28"/>
          <w:szCs w:val="28"/>
        </w:rPr>
        <w:t>товка введения – заключительный этап работы над текстом курсовой работы.</w:t>
      </w:r>
    </w:p>
    <w:p w:rsidR="005469B6" w:rsidRPr="00290A7A" w:rsidRDefault="005469B6" w:rsidP="00094DBA">
      <w:pPr>
        <w:spacing w:line="360" w:lineRule="auto"/>
        <w:ind w:firstLine="708"/>
        <w:jc w:val="both"/>
        <w:rPr>
          <w:sz w:val="28"/>
          <w:szCs w:val="28"/>
        </w:rPr>
      </w:pPr>
      <w:r w:rsidRPr="00290A7A">
        <w:rPr>
          <w:sz w:val="28"/>
          <w:szCs w:val="28"/>
        </w:rPr>
        <w:t>Первый раздел, как правило, носит теоретико-методологический хара</w:t>
      </w:r>
      <w:r w:rsidRPr="00290A7A">
        <w:rPr>
          <w:sz w:val="28"/>
          <w:szCs w:val="28"/>
        </w:rPr>
        <w:t>к</w:t>
      </w:r>
      <w:r w:rsidRPr="00290A7A">
        <w:rPr>
          <w:sz w:val="28"/>
          <w:szCs w:val="28"/>
        </w:rPr>
        <w:t xml:space="preserve">тер, в нем раскрывается сущность и содержание исследуемого социального феномена, его место в теории социальной работы. Обзор научных концепций по теме должен носить аналитический характер, отражать различие точек зрения на проблему, подходы к ее решению должны комментироваться и, по возможности, оцениваться автором. </w:t>
      </w:r>
    </w:p>
    <w:p w:rsidR="005469B6" w:rsidRPr="00290A7A" w:rsidRDefault="005469B6" w:rsidP="00094DBA">
      <w:pPr>
        <w:spacing w:line="360" w:lineRule="auto"/>
        <w:ind w:firstLine="708"/>
        <w:jc w:val="both"/>
        <w:rPr>
          <w:sz w:val="28"/>
          <w:szCs w:val="28"/>
        </w:rPr>
      </w:pPr>
      <w:r w:rsidRPr="00290A7A">
        <w:rPr>
          <w:sz w:val="28"/>
          <w:szCs w:val="28"/>
        </w:rPr>
        <w:t>Во втором разделе следует рассмотреть место и роль исследованной теории – в системе действующих социальных технологий. Т.е. обучающийся должен проанализировать, к каким категориям населения приложима оп</w:t>
      </w:r>
      <w:r w:rsidRPr="00290A7A">
        <w:rPr>
          <w:sz w:val="28"/>
          <w:szCs w:val="28"/>
        </w:rPr>
        <w:t>и</w:t>
      </w:r>
      <w:r w:rsidRPr="00290A7A">
        <w:rPr>
          <w:sz w:val="28"/>
          <w:szCs w:val="28"/>
        </w:rPr>
        <w:t>санная им социальная теория, как она может быть адаптирована к практике социальной работы, к системе социальной защиты; как возможна технолог</w:t>
      </w:r>
      <w:r w:rsidRPr="00290A7A">
        <w:rPr>
          <w:sz w:val="28"/>
          <w:szCs w:val="28"/>
        </w:rPr>
        <w:t>и</w:t>
      </w:r>
      <w:r w:rsidRPr="00290A7A">
        <w:rPr>
          <w:sz w:val="28"/>
          <w:szCs w:val="28"/>
        </w:rPr>
        <w:t>зация данной теории; какими социальными областями и в какой технолог</w:t>
      </w:r>
      <w:r w:rsidRPr="00290A7A">
        <w:rPr>
          <w:sz w:val="28"/>
          <w:szCs w:val="28"/>
        </w:rPr>
        <w:t>и</w:t>
      </w:r>
      <w:r w:rsidRPr="00290A7A">
        <w:rPr>
          <w:sz w:val="28"/>
          <w:szCs w:val="28"/>
        </w:rPr>
        <w:t>ческой форме она используется,.</w:t>
      </w:r>
    </w:p>
    <w:p w:rsidR="005469B6" w:rsidRPr="00290A7A" w:rsidRDefault="005469B6" w:rsidP="002A3E31">
      <w:pPr>
        <w:spacing w:line="360" w:lineRule="auto"/>
        <w:ind w:firstLine="708"/>
        <w:jc w:val="both"/>
        <w:rPr>
          <w:sz w:val="28"/>
          <w:szCs w:val="28"/>
        </w:rPr>
      </w:pPr>
      <w:r w:rsidRPr="00290A7A">
        <w:rPr>
          <w:sz w:val="28"/>
          <w:szCs w:val="28"/>
        </w:rPr>
        <w:t>В курсовой работе должен быть выделен параграф, посвященный э</w:t>
      </w:r>
      <w:r w:rsidRPr="00290A7A">
        <w:rPr>
          <w:sz w:val="28"/>
          <w:szCs w:val="28"/>
        </w:rPr>
        <w:t>м</w:t>
      </w:r>
      <w:r w:rsidRPr="00290A7A">
        <w:rPr>
          <w:sz w:val="28"/>
          <w:szCs w:val="28"/>
        </w:rPr>
        <w:t>пирическому исследованию, проведенному обучающимся самостоятельно (это может быть социологический опрос, включенное наблюдение, контент-анализ СМИ и пр.). В параграф следует включить краткое описание пр</w:t>
      </w:r>
      <w:r w:rsidRPr="00290A7A">
        <w:rPr>
          <w:sz w:val="28"/>
          <w:szCs w:val="28"/>
        </w:rPr>
        <w:t>о</w:t>
      </w:r>
      <w:r w:rsidRPr="00290A7A">
        <w:rPr>
          <w:sz w:val="28"/>
          <w:szCs w:val="28"/>
        </w:rPr>
        <w:t>граммы, гипотезы, инструментария, результатов, практических рекоменд</w:t>
      </w:r>
      <w:r w:rsidRPr="00290A7A">
        <w:rPr>
          <w:sz w:val="28"/>
          <w:szCs w:val="28"/>
        </w:rPr>
        <w:t>а</w:t>
      </w:r>
      <w:r w:rsidRPr="00290A7A">
        <w:rPr>
          <w:sz w:val="28"/>
          <w:szCs w:val="28"/>
        </w:rPr>
        <w:t xml:space="preserve">ций. </w:t>
      </w:r>
    </w:p>
    <w:p w:rsidR="005469B6" w:rsidRPr="00290A7A" w:rsidRDefault="005469B6" w:rsidP="002A3E31">
      <w:pPr>
        <w:spacing w:line="360" w:lineRule="auto"/>
        <w:ind w:firstLine="708"/>
        <w:jc w:val="both"/>
        <w:rPr>
          <w:sz w:val="28"/>
          <w:szCs w:val="28"/>
        </w:rPr>
      </w:pPr>
      <w:r w:rsidRPr="00290A7A">
        <w:rPr>
          <w:sz w:val="28"/>
          <w:szCs w:val="28"/>
        </w:rPr>
        <w:t>Заключение курсовой работы содержит перечисление видов теоретич</w:t>
      </w:r>
      <w:r w:rsidRPr="00290A7A">
        <w:rPr>
          <w:sz w:val="28"/>
          <w:szCs w:val="28"/>
        </w:rPr>
        <w:t>е</w:t>
      </w:r>
      <w:r w:rsidRPr="00290A7A">
        <w:rPr>
          <w:sz w:val="28"/>
          <w:szCs w:val="28"/>
        </w:rPr>
        <w:t>ской работы, которая проведена обучающимся, результатов, к которым де</w:t>
      </w:r>
      <w:r w:rsidRPr="00290A7A">
        <w:rPr>
          <w:sz w:val="28"/>
          <w:szCs w:val="28"/>
        </w:rPr>
        <w:t>й</w:t>
      </w:r>
      <w:r w:rsidRPr="00290A7A">
        <w:rPr>
          <w:sz w:val="28"/>
          <w:szCs w:val="28"/>
        </w:rPr>
        <w:t xml:space="preserve">ствительно пришел автор, адресных практических рекомендаций. </w:t>
      </w:r>
    </w:p>
    <w:p w:rsidR="005469B6" w:rsidRPr="00290A7A" w:rsidRDefault="005469B6" w:rsidP="00094DBA">
      <w:pPr>
        <w:spacing w:line="360" w:lineRule="auto"/>
        <w:jc w:val="both"/>
        <w:rPr>
          <w:sz w:val="28"/>
          <w:szCs w:val="28"/>
        </w:rPr>
      </w:pPr>
    </w:p>
    <w:p w:rsidR="005469B6" w:rsidRPr="00290A7A" w:rsidRDefault="005469B6" w:rsidP="00094DBA">
      <w:pPr>
        <w:spacing w:line="360" w:lineRule="auto"/>
        <w:jc w:val="both"/>
        <w:rPr>
          <w:sz w:val="28"/>
          <w:szCs w:val="28"/>
        </w:rPr>
      </w:pPr>
      <w:r w:rsidRPr="00290A7A">
        <w:rPr>
          <w:sz w:val="28"/>
          <w:szCs w:val="28"/>
        </w:rPr>
        <w:t>V. ОФОРМЛЕНИЕ КУРСОВОЙ РАБОТЫ</w:t>
      </w:r>
    </w:p>
    <w:p w:rsidR="005469B6" w:rsidRPr="00290A7A" w:rsidRDefault="005469B6" w:rsidP="00094DBA">
      <w:pPr>
        <w:spacing w:line="360" w:lineRule="auto"/>
        <w:jc w:val="both"/>
        <w:rPr>
          <w:sz w:val="28"/>
          <w:szCs w:val="28"/>
          <w:highlight w:val="yellow"/>
        </w:rPr>
      </w:pPr>
    </w:p>
    <w:p w:rsidR="005469B6" w:rsidRPr="00A80561" w:rsidRDefault="005469B6" w:rsidP="002A3E31">
      <w:pPr>
        <w:spacing w:line="360" w:lineRule="auto"/>
        <w:ind w:firstLine="708"/>
        <w:jc w:val="both"/>
        <w:rPr>
          <w:sz w:val="28"/>
          <w:szCs w:val="28"/>
        </w:rPr>
      </w:pPr>
      <w:r w:rsidRPr="00A80561">
        <w:rPr>
          <w:sz w:val="28"/>
          <w:szCs w:val="28"/>
        </w:rPr>
        <w:t>Законченная курсовая работа должна быть оформлена согласно</w:t>
      </w:r>
      <w:r>
        <w:rPr>
          <w:sz w:val="28"/>
          <w:szCs w:val="28"/>
        </w:rPr>
        <w:t xml:space="preserve">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менту «Правила оформления и требования  к содержанию курсовых проектов (работ) и выпускных квалификационных работ», введенного в действие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казом № 227 от 30.12.2015 и документу «Изменение к документу «Правила оформления и требования  к содержанию курсовых проектов (работ) и вып</w:t>
      </w:r>
      <w:r>
        <w:rPr>
          <w:sz w:val="28"/>
          <w:szCs w:val="28"/>
        </w:rPr>
        <w:t>у</w:t>
      </w:r>
      <w:r>
        <w:rPr>
          <w:sz w:val="28"/>
          <w:szCs w:val="28"/>
        </w:rPr>
        <w:t>скных квалификационных работ», введенного в действие приказом № 102 от 11.04.2017.</w:t>
      </w:r>
    </w:p>
    <w:p w:rsidR="005469B6" w:rsidRPr="00290A7A" w:rsidRDefault="005469B6" w:rsidP="00094DBA">
      <w:pPr>
        <w:spacing w:line="360" w:lineRule="auto"/>
        <w:jc w:val="both"/>
        <w:rPr>
          <w:sz w:val="28"/>
          <w:szCs w:val="28"/>
        </w:rPr>
      </w:pPr>
    </w:p>
    <w:p w:rsidR="005469B6" w:rsidRPr="00290A7A" w:rsidRDefault="005469B6" w:rsidP="00094DBA">
      <w:pPr>
        <w:spacing w:line="360" w:lineRule="auto"/>
        <w:jc w:val="both"/>
        <w:rPr>
          <w:sz w:val="28"/>
          <w:szCs w:val="28"/>
        </w:rPr>
      </w:pPr>
      <w:r w:rsidRPr="00290A7A">
        <w:rPr>
          <w:sz w:val="28"/>
          <w:szCs w:val="28"/>
        </w:rPr>
        <w:t>VI. ЗАЩИТА КУРСОВОЙ РАБОТЫ</w:t>
      </w:r>
    </w:p>
    <w:p w:rsidR="005469B6" w:rsidRPr="00290A7A" w:rsidRDefault="005469B6" w:rsidP="00094DBA">
      <w:pPr>
        <w:spacing w:line="360" w:lineRule="auto"/>
        <w:jc w:val="both"/>
        <w:rPr>
          <w:sz w:val="28"/>
          <w:szCs w:val="28"/>
        </w:rPr>
      </w:pPr>
    </w:p>
    <w:p w:rsidR="005469B6" w:rsidRPr="00290A7A" w:rsidRDefault="005469B6" w:rsidP="002A3E31">
      <w:pPr>
        <w:spacing w:line="360" w:lineRule="auto"/>
        <w:ind w:firstLine="708"/>
        <w:jc w:val="both"/>
        <w:rPr>
          <w:sz w:val="28"/>
          <w:szCs w:val="28"/>
        </w:rPr>
      </w:pPr>
      <w:r w:rsidRPr="00290A7A">
        <w:rPr>
          <w:sz w:val="28"/>
          <w:szCs w:val="28"/>
        </w:rPr>
        <w:t>Цель процедуры защиты курсовой работы состоит в выявлении уровня освоения темы и исследовательских методов студентом, его умения отвечать на критические замечания и обосновывать свою точку зрения в рамках пу</w:t>
      </w:r>
      <w:r w:rsidRPr="00290A7A">
        <w:rPr>
          <w:sz w:val="28"/>
          <w:szCs w:val="28"/>
        </w:rPr>
        <w:t>б</w:t>
      </w:r>
      <w:r w:rsidRPr="00290A7A">
        <w:rPr>
          <w:sz w:val="28"/>
          <w:szCs w:val="28"/>
        </w:rPr>
        <w:t>личного мероприятия.</w:t>
      </w:r>
    </w:p>
    <w:p w:rsidR="005469B6" w:rsidRPr="00290A7A" w:rsidRDefault="005469B6" w:rsidP="002A3E31">
      <w:pPr>
        <w:spacing w:line="360" w:lineRule="auto"/>
        <w:ind w:firstLine="708"/>
        <w:jc w:val="both"/>
        <w:rPr>
          <w:sz w:val="28"/>
          <w:szCs w:val="28"/>
        </w:rPr>
      </w:pPr>
      <w:r w:rsidRPr="00290A7A">
        <w:rPr>
          <w:i/>
          <w:iCs/>
          <w:sz w:val="28"/>
          <w:szCs w:val="28"/>
        </w:rPr>
        <w:t>Допуск к защите</w:t>
      </w:r>
      <w:r w:rsidRPr="00290A7A">
        <w:rPr>
          <w:sz w:val="28"/>
          <w:szCs w:val="28"/>
        </w:rPr>
        <w:t>. Завершенная курсовая работа, подписанная студе</w:t>
      </w:r>
      <w:r w:rsidRPr="00290A7A">
        <w:rPr>
          <w:sz w:val="28"/>
          <w:szCs w:val="28"/>
        </w:rPr>
        <w:t>н</w:t>
      </w:r>
      <w:r w:rsidRPr="00290A7A">
        <w:rPr>
          <w:sz w:val="28"/>
          <w:szCs w:val="28"/>
        </w:rPr>
        <w:t>том, сдается на кафедру (срок</w:t>
      </w:r>
      <w:r>
        <w:rPr>
          <w:sz w:val="28"/>
          <w:szCs w:val="28"/>
        </w:rPr>
        <w:t xml:space="preserve"> устанавливается </w:t>
      </w:r>
      <w:r w:rsidRPr="00290A7A">
        <w:rPr>
          <w:sz w:val="28"/>
          <w:szCs w:val="28"/>
        </w:rPr>
        <w:t>согласно график</w:t>
      </w:r>
      <w:r>
        <w:rPr>
          <w:sz w:val="28"/>
          <w:szCs w:val="28"/>
        </w:rPr>
        <w:t>а</w:t>
      </w:r>
      <w:r w:rsidRPr="00290A7A">
        <w:rPr>
          <w:sz w:val="28"/>
          <w:szCs w:val="28"/>
        </w:rPr>
        <w:t>). После проверки руководитель курсовой работы подписывает титульный лист и г</w:t>
      </w:r>
      <w:r w:rsidRPr="00290A7A">
        <w:rPr>
          <w:sz w:val="28"/>
          <w:szCs w:val="28"/>
        </w:rPr>
        <w:t>о</w:t>
      </w:r>
      <w:r w:rsidRPr="00290A7A">
        <w:rPr>
          <w:sz w:val="28"/>
          <w:szCs w:val="28"/>
        </w:rPr>
        <w:t>товит письменный отзыв установленной формы. В отзыве указываются п</w:t>
      </w:r>
      <w:r w:rsidRPr="00290A7A">
        <w:rPr>
          <w:sz w:val="28"/>
          <w:szCs w:val="28"/>
        </w:rPr>
        <w:t>о</w:t>
      </w:r>
      <w:r w:rsidRPr="00290A7A">
        <w:rPr>
          <w:sz w:val="28"/>
          <w:szCs w:val="28"/>
        </w:rPr>
        <w:t>ложительные стороны работы, а также отрицательные моменты, которые подлежат исправлению или доработке; в отзыве руководитель указывает «Допущена к защите» либо «Не допущена к защите». Текст курсовой работы, допущенной к защите, передается студенту на 3 дня до защиты для ознако</w:t>
      </w:r>
      <w:r w:rsidRPr="00290A7A">
        <w:rPr>
          <w:sz w:val="28"/>
          <w:szCs w:val="28"/>
        </w:rPr>
        <w:t>м</w:t>
      </w:r>
      <w:r w:rsidRPr="00290A7A">
        <w:rPr>
          <w:sz w:val="28"/>
          <w:szCs w:val="28"/>
        </w:rPr>
        <w:t>ления с замечаниями. Студент производит необходимые исправления, соб</w:t>
      </w:r>
      <w:r w:rsidRPr="00290A7A">
        <w:rPr>
          <w:sz w:val="28"/>
          <w:szCs w:val="28"/>
        </w:rPr>
        <w:t>и</w:t>
      </w:r>
      <w:r w:rsidRPr="00290A7A">
        <w:rPr>
          <w:sz w:val="28"/>
          <w:szCs w:val="28"/>
        </w:rPr>
        <w:t>рает недостающий материал и готовится ответить на критические замечания.</w:t>
      </w:r>
    </w:p>
    <w:p w:rsidR="005469B6" w:rsidRPr="00290A7A" w:rsidRDefault="005469B6" w:rsidP="002A3E31">
      <w:pPr>
        <w:spacing w:line="360" w:lineRule="auto"/>
        <w:ind w:firstLine="708"/>
        <w:jc w:val="both"/>
        <w:rPr>
          <w:sz w:val="28"/>
          <w:szCs w:val="28"/>
        </w:rPr>
      </w:pPr>
      <w:r w:rsidRPr="00290A7A">
        <w:rPr>
          <w:i/>
          <w:iCs/>
          <w:sz w:val="28"/>
          <w:szCs w:val="28"/>
        </w:rPr>
        <w:t>Защита.</w:t>
      </w:r>
      <w:r w:rsidRPr="00290A7A">
        <w:rPr>
          <w:sz w:val="28"/>
          <w:szCs w:val="28"/>
        </w:rPr>
        <w:t xml:space="preserve"> Защита проводится в присутствии </w:t>
      </w:r>
      <w:r>
        <w:rPr>
          <w:sz w:val="28"/>
          <w:szCs w:val="28"/>
        </w:rPr>
        <w:t>студенческой группы, р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ководителя курсовой работы и </w:t>
      </w:r>
      <w:r w:rsidRPr="00290A7A">
        <w:rPr>
          <w:sz w:val="28"/>
          <w:szCs w:val="28"/>
        </w:rPr>
        <w:t xml:space="preserve">комиссии, </w:t>
      </w:r>
      <w:r>
        <w:rPr>
          <w:sz w:val="28"/>
          <w:szCs w:val="28"/>
        </w:rPr>
        <w:t xml:space="preserve">если она </w:t>
      </w:r>
      <w:r w:rsidRPr="00290A7A">
        <w:rPr>
          <w:sz w:val="28"/>
          <w:szCs w:val="28"/>
        </w:rPr>
        <w:t>назнач</w:t>
      </w:r>
      <w:r>
        <w:rPr>
          <w:sz w:val="28"/>
          <w:szCs w:val="28"/>
        </w:rPr>
        <w:t xml:space="preserve">ена </w:t>
      </w:r>
      <w:r w:rsidRPr="00290A7A">
        <w:rPr>
          <w:sz w:val="28"/>
          <w:szCs w:val="28"/>
        </w:rPr>
        <w:t>решением к</w:t>
      </w:r>
      <w:r w:rsidRPr="00290A7A">
        <w:rPr>
          <w:sz w:val="28"/>
          <w:szCs w:val="28"/>
        </w:rPr>
        <w:t>а</w:t>
      </w:r>
      <w:r w:rsidRPr="00290A7A">
        <w:rPr>
          <w:sz w:val="28"/>
          <w:szCs w:val="28"/>
        </w:rPr>
        <w:t xml:space="preserve">федры. Процедура защиты состоит из: </w:t>
      </w:r>
    </w:p>
    <w:p w:rsidR="005469B6" w:rsidRPr="00290A7A" w:rsidRDefault="005469B6" w:rsidP="00094DBA">
      <w:pPr>
        <w:numPr>
          <w:ilvl w:val="0"/>
          <w:numId w:val="7"/>
        </w:numPr>
        <w:spacing w:line="360" w:lineRule="auto"/>
        <w:ind w:left="0"/>
        <w:jc w:val="both"/>
        <w:rPr>
          <w:sz w:val="28"/>
          <w:szCs w:val="28"/>
        </w:rPr>
      </w:pPr>
      <w:r w:rsidRPr="00290A7A">
        <w:rPr>
          <w:sz w:val="28"/>
          <w:szCs w:val="28"/>
        </w:rPr>
        <w:t>краткого изложения студентом основных положений работы. Особое вним</w:t>
      </w:r>
      <w:r w:rsidRPr="00290A7A">
        <w:rPr>
          <w:sz w:val="28"/>
          <w:szCs w:val="28"/>
        </w:rPr>
        <w:t>а</w:t>
      </w:r>
      <w:r w:rsidRPr="00290A7A">
        <w:rPr>
          <w:sz w:val="28"/>
          <w:szCs w:val="28"/>
        </w:rPr>
        <w:t>ние необходимо уделить вопросам, исследуя которые студент применил с</w:t>
      </w:r>
      <w:r w:rsidRPr="00290A7A">
        <w:rPr>
          <w:sz w:val="28"/>
          <w:szCs w:val="28"/>
        </w:rPr>
        <w:t>а</w:t>
      </w:r>
      <w:r w:rsidRPr="00290A7A">
        <w:rPr>
          <w:sz w:val="28"/>
          <w:szCs w:val="28"/>
        </w:rPr>
        <w:t>мостоятельный подход</w:t>
      </w:r>
      <w:r>
        <w:rPr>
          <w:sz w:val="28"/>
          <w:szCs w:val="28"/>
        </w:rPr>
        <w:t xml:space="preserve">, обосновал его, </w:t>
      </w:r>
      <w:r w:rsidRPr="00290A7A">
        <w:rPr>
          <w:sz w:val="28"/>
          <w:szCs w:val="28"/>
        </w:rPr>
        <w:t>получил выводы, позволившие сфо</w:t>
      </w:r>
      <w:r w:rsidRPr="00290A7A">
        <w:rPr>
          <w:sz w:val="28"/>
          <w:szCs w:val="28"/>
        </w:rPr>
        <w:t>р</w:t>
      </w:r>
      <w:r w:rsidRPr="00290A7A">
        <w:rPr>
          <w:sz w:val="28"/>
          <w:szCs w:val="28"/>
        </w:rPr>
        <w:t>мулировать предложения по совершенствованию р</w:t>
      </w:r>
      <w:r>
        <w:rPr>
          <w:sz w:val="28"/>
          <w:szCs w:val="28"/>
        </w:rPr>
        <w:t xml:space="preserve">аботы </w:t>
      </w:r>
      <w:r w:rsidRPr="00290A7A">
        <w:rPr>
          <w:sz w:val="28"/>
          <w:szCs w:val="28"/>
        </w:rPr>
        <w:t>социальн</w:t>
      </w:r>
      <w:r>
        <w:rPr>
          <w:sz w:val="28"/>
          <w:szCs w:val="28"/>
        </w:rPr>
        <w:t>ых</w:t>
      </w:r>
      <w:r w:rsidRPr="00290A7A">
        <w:rPr>
          <w:sz w:val="28"/>
          <w:szCs w:val="28"/>
        </w:rPr>
        <w:t xml:space="preserve"> </w:t>
      </w:r>
      <w:r>
        <w:rPr>
          <w:sz w:val="28"/>
          <w:szCs w:val="28"/>
        </w:rPr>
        <w:t>служб</w:t>
      </w:r>
      <w:r w:rsidRPr="00290A7A">
        <w:rPr>
          <w:sz w:val="28"/>
          <w:szCs w:val="28"/>
        </w:rPr>
        <w:t xml:space="preserve">; </w:t>
      </w:r>
    </w:p>
    <w:p w:rsidR="005469B6" w:rsidRPr="00290A7A" w:rsidRDefault="005469B6" w:rsidP="00094DBA">
      <w:pPr>
        <w:numPr>
          <w:ilvl w:val="0"/>
          <w:numId w:val="7"/>
        </w:numPr>
        <w:spacing w:line="360" w:lineRule="auto"/>
        <w:ind w:left="0"/>
        <w:jc w:val="both"/>
        <w:rPr>
          <w:sz w:val="28"/>
          <w:szCs w:val="28"/>
        </w:rPr>
      </w:pPr>
      <w:r w:rsidRPr="00290A7A">
        <w:rPr>
          <w:sz w:val="28"/>
          <w:szCs w:val="28"/>
        </w:rPr>
        <w:t>ответов автора на замечания руководителя</w:t>
      </w:r>
      <w:r>
        <w:rPr>
          <w:sz w:val="28"/>
          <w:szCs w:val="28"/>
        </w:rPr>
        <w:t xml:space="preserve"> работы</w:t>
      </w:r>
      <w:r w:rsidRPr="00290A7A">
        <w:rPr>
          <w:sz w:val="28"/>
          <w:szCs w:val="28"/>
        </w:rPr>
        <w:t xml:space="preserve">, сделанные им в отзыве и на полях работы, а также на вопросы </w:t>
      </w:r>
      <w:r>
        <w:rPr>
          <w:sz w:val="28"/>
          <w:szCs w:val="28"/>
        </w:rPr>
        <w:t xml:space="preserve">всех </w:t>
      </w:r>
      <w:r w:rsidRPr="00290A7A">
        <w:rPr>
          <w:sz w:val="28"/>
          <w:szCs w:val="28"/>
        </w:rPr>
        <w:t>присутствующих;</w:t>
      </w:r>
    </w:p>
    <w:p w:rsidR="005469B6" w:rsidRPr="00290A7A" w:rsidRDefault="005469B6" w:rsidP="00094DBA">
      <w:pPr>
        <w:numPr>
          <w:ilvl w:val="0"/>
          <w:numId w:val="7"/>
        </w:numPr>
        <w:spacing w:line="360" w:lineRule="auto"/>
        <w:ind w:left="0"/>
        <w:jc w:val="both"/>
        <w:rPr>
          <w:sz w:val="28"/>
          <w:szCs w:val="28"/>
        </w:rPr>
      </w:pPr>
      <w:r w:rsidRPr="00290A7A">
        <w:rPr>
          <w:sz w:val="28"/>
          <w:szCs w:val="28"/>
        </w:rPr>
        <w:t xml:space="preserve">оценки, которую </w:t>
      </w:r>
      <w:r>
        <w:rPr>
          <w:sz w:val="28"/>
          <w:szCs w:val="28"/>
        </w:rPr>
        <w:t xml:space="preserve">после обсуждения </w:t>
      </w:r>
      <w:r w:rsidRPr="00290A7A">
        <w:rPr>
          <w:sz w:val="28"/>
          <w:szCs w:val="28"/>
        </w:rPr>
        <w:t>став</w:t>
      </w:r>
      <w:r>
        <w:rPr>
          <w:sz w:val="28"/>
          <w:szCs w:val="28"/>
        </w:rPr>
        <w:t>и</w:t>
      </w:r>
      <w:r w:rsidRPr="00290A7A">
        <w:rPr>
          <w:sz w:val="28"/>
          <w:szCs w:val="28"/>
        </w:rPr>
        <w:t xml:space="preserve">т </w:t>
      </w:r>
      <w:r>
        <w:rPr>
          <w:sz w:val="28"/>
          <w:szCs w:val="28"/>
        </w:rPr>
        <w:t>научный руководитель</w:t>
      </w:r>
      <w:r w:rsidRPr="00290A7A">
        <w:rPr>
          <w:sz w:val="28"/>
          <w:szCs w:val="28"/>
        </w:rPr>
        <w:t>.</w:t>
      </w:r>
    </w:p>
    <w:p w:rsidR="005469B6" w:rsidRPr="00290A7A" w:rsidRDefault="005469B6" w:rsidP="00094DBA">
      <w:pPr>
        <w:spacing w:line="360" w:lineRule="auto"/>
        <w:jc w:val="both"/>
        <w:rPr>
          <w:sz w:val="28"/>
          <w:szCs w:val="28"/>
        </w:rPr>
      </w:pPr>
      <w:r w:rsidRPr="00290A7A">
        <w:rPr>
          <w:sz w:val="28"/>
          <w:szCs w:val="28"/>
        </w:rPr>
        <w:t xml:space="preserve">При оценке работы </w:t>
      </w:r>
      <w:r>
        <w:rPr>
          <w:sz w:val="28"/>
          <w:szCs w:val="28"/>
        </w:rPr>
        <w:t xml:space="preserve">руководитель работы (комиссия) </w:t>
      </w:r>
      <w:r w:rsidRPr="00290A7A">
        <w:rPr>
          <w:sz w:val="28"/>
          <w:szCs w:val="28"/>
        </w:rPr>
        <w:t xml:space="preserve">учитывает как качество написанной работы, так и результаты процедуры защиты. </w:t>
      </w:r>
    </w:p>
    <w:p w:rsidR="005469B6" w:rsidRPr="00290A7A" w:rsidRDefault="005469B6" w:rsidP="00094DBA">
      <w:pPr>
        <w:spacing w:line="360" w:lineRule="auto"/>
        <w:jc w:val="both"/>
        <w:rPr>
          <w:sz w:val="28"/>
          <w:szCs w:val="28"/>
        </w:rPr>
      </w:pPr>
    </w:p>
    <w:p w:rsidR="005469B6" w:rsidRPr="00290A7A" w:rsidRDefault="005469B6" w:rsidP="00094DBA">
      <w:pPr>
        <w:spacing w:line="360" w:lineRule="auto"/>
        <w:jc w:val="both"/>
        <w:rPr>
          <w:sz w:val="28"/>
          <w:szCs w:val="28"/>
        </w:rPr>
      </w:pPr>
      <w:r w:rsidRPr="00290A7A">
        <w:rPr>
          <w:sz w:val="28"/>
          <w:szCs w:val="28"/>
        </w:rPr>
        <w:t>VII. ПРИМЕРНАЯ ТЕМАТИКА КУРСОВЫХ РАБОТ ПО ДИСЦИПЛИНЕ «ТЕОРИЯ СОЦИАЛЬНОЙ РАБОТЫ»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 xml:space="preserve">Социальная работа как явление общественной жизни. 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Социальная политика и социальная работа.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 xml:space="preserve">Теория социальной работы как отрасль научного знания. 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Роль и место теории социальной работы в системе общественных наук.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 xml:space="preserve">Теории и модели социальной работы. 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Комплексно-ориентированные модели практики социальной работы.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Психолого-ориентированные модели практики социальной работы.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Социолого-ориентированные модели практики социальной работы. Взаимосвязь профессиональных ценностей социальной работы и общечел</w:t>
      </w:r>
      <w:r w:rsidRPr="00290A7A">
        <w:rPr>
          <w:sz w:val="28"/>
          <w:szCs w:val="28"/>
        </w:rPr>
        <w:t>о</w:t>
      </w:r>
      <w:r w:rsidRPr="00290A7A">
        <w:rPr>
          <w:sz w:val="28"/>
          <w:szCs w:val="28"/>
        </w:rPr>
        <w:t>веческих ценностей.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Гуманистические ценности социальной работы и приоритеты социал</w:t>
      </w:r>
      <w:r w:rsidRPr="00290A7A">
        <w:rPr>
          <w:sz w:val="28"/>
          <w:szCs w:val="28"/>
        </w:rPr>
        <w:t>ь</w:t>
      </w:r>
      <w:r w:rsidRPr="00290A7A">
        <w:rPr>
          <w:sz w:val="28"/>
          <w:szCs w:val="28"/>
        </w:rPr>
        <w:t>ной политики.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Концепция «жизненных сил человека», индивидуальности и социал</w:t>
      </w:r>
      <w:r w:rsidRPr="00290A7A">
        <w:rPr>
          <w:sz w:val="28"/>
          <w:szCs w:val="28"/>
        </w:rPr>
        <w:t>ь</w:t>
      </w:r>
      <w:r w:rsidRPr="00290A7A">
        <w:rPr>
          <w:sz w:val="28"/>
          <w:szCs w:val="28"/>
        </w:rPr>
        <w:t>ной субъектности в теории и практике социальной работы.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Проблема научного словаря теории социальной работы.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 xml:space="preserve">Субъект-объектные отношения в практике социальной работы. 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Социальная работа и ее взаимосвязь с науками о человеке и обществе (возможны конкретные варианты: социальная работа и социология, социал</w:t>
      </w:r>
      <w:r w:rsidRPr="00290A7A">
        <w:rPr>
          <w:sz w:val="28"/>
          <w:szCs w:val="28"/>
        </w:rPr>
        <w:t>ь</w:t>
      </w:r>
      <w:r w:rsidRPr="00290A7A">
        <w:rPr>
          <w:sz w:val="28"/>
          <w:szCs w:val="28"/>
        </w:rPr>
        <w:t>ная работа и психология, социальная работа и социальная педагогика и т.п.).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Системный подход в социальной работе.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Социальная политика и социальная работа: общее и особенное.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Социальная работа как инструмент социальной политики.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Социальное управление и его связь с социальной работой.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Социальная сфера и социальная работа: проблемы взаимосвязи в с</w:t>
      </w:r>
      <w:r w:rsidRPr="00290A7A">
        <w:rPr>
          <w:sz w:val="28"/>
          <w:szCs w:val="28"/>
        </w:rPr>
        <w:t>о</w:t>
      </w:r>
      <w:r w:rsidRPr="00290A7A">
        <w:rPr>
          <w:sz w:val="28"/>
          <w:szCs w:val="28"/>
        </w:rPr>
        <w:t>временных условиях.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Ресурсные системы социальной сферы и социальная работа: проблемы повышения эффективности.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Социальные отношения как фундамент и предпосылка социальной работы.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 xml:space="preserve">Социальные права человека и социальная безопасность. 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Проблема обеспечения социальной безопасности различных категорий населения.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Социальная безопасность и социальная работа: их роль в защите инт</w:t>
      </w:r>
      <w:r w:rsidRPr="00290A7A">
        <w:rPr>
          <w:sz w:val="28"/>
          <w:szCs w:val="28"/>
        </w:rPr>
        <w:t>е</w:t>
      </w:r>
      <w:r w:rsidRPr="00290A7A">
        <w:rPr>
          <w:sz w:val="28"/>
          <w:szCs w:val="28"/>
        </w:rPr>
        <w:t>ресов социальных групп.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Организационно-правовые формы социальной защиты населения.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Приоритетные направления развития и совершенствования системы социальной защиты населения в современных условиях.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Субъекты социальной защиты населения и проблема активизации их деятельности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 xml:space="preserve">Социальная защита населения: теория и практика. 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 xml:space="preserve">Социальное страхование: теория и практика. 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 xml:space="preserve">Социальное обеспечение: тенденции и направления политики. 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Теория и практика социального обслуживания.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Феномен благотворительности. Общественные и благотворительные организации в системе социальной работы.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 xml:space="preserve">Виды и уровни социальной работы. 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Методы социальной работы: научная идентичность и методология исследования.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Формы и принципы социальной работы.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 xml:space="preserve">Концепции индивидуальной и групповой социальной работы. 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 xml:space="preserve">Теория и практика организации социальной работы в общине. 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 xml:space="preserve">Понятие "клиент" в социальной работе. Типология проблем клиента. 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Семья как специфический объект социальной работы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Профессиональные риски в социальной работе.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 xml:space="preserve">Социальная работа как профессия. Профессиональная подготовка социальных работников. 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Социальный работник: профессиональные роли и должностные об</w:t>
      </w:r>
      <w:r w:rsidRPr="00290A7A">
        <w:rPr>
          <w:sz w:val="28"/>
          <w:szCs w:val="28"/>
        </w:rPr>
        <w:t>я</w:t>
      </w:r>
      <w:r w:rsidRPr="00290A7A">
        <w:rPr>
          <w:sz w:val="28"/>
          <w:szCs w:val="28"/>
        </w:rPr>
        <w:t xml:space="preserve">занности. 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Кадры социальной работы: социальный работник общего профиля, специализированная социальная работа («клиницисты» и «генералисты»).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Социальная работа в системе социального обслуживания населения.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Феномен инвалидности и социальная реабилитация инвалидов. Соц</w:t>
      </w:r>
      <w:r w:rsidRPr="00290A7A">
        <w:rPr>
          <w:sz w:val="28"/>
          <w:szCs w:val="28"/>
        </w:rPr>
        <w:t>и</w:t>
      </w:r>
      <w:r w:rsidRPr="00290A7A">
        <w:rPr>
          <w:sz w:val="28"/>
          <w:szCs w:val="28"/>
        </w:rPr>
        <w:t>альная реабилитация детей с ограниченными возможностями (инклюзия, и</w:t>
      </w:r>
      <w:r w:rsidRPr="00290A7A">
        <w:rPr>
          <w:sz w:val="28"/>
          <w:szCs w:val="28"/>
        </w:rPr>
        <w:t>н</w:t>
      </w:r>
      <w:r w:rsidRPr="00290A7A">
        <w:rPr>
          <w:sz w:val="28"/>
          <w:szCs w:val="28"/>
        </w:rPr>
        <w:t xml:space="preserve">теграция, эксклюзия). 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Социальная работа в системе образования.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Социальная работа и социальная педагогика.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Социальная работа в системе здравоохранения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Социальная работа в пенитенциарной системе.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Социальная работа в системе культурно-досуговой деятельности.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 xml:space="preserve">Социальная диагностика и профилактика, 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 xml:space="preserve">Социальная адаптация как проблема в системе социальной работы. 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Социальная коррекция и терапия в системе социальной работы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Социальное проектирование и прогнозирование в системе социальной работы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Социальная экспертиза, консультирование и посредничество в системе социальной работы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Социальное обеспечение и обслуживание.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Опека и попечительство: правовой и социальный анализ.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Социальная работа в религиозных организациях.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Социальная работа за рубежом (в конкретной стране – на выбор).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Сравнительный анализ российского и зарубежного опыта социальной работы. Возможности трансфера зарубежного опыта социальной работы.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 xml:space="preserve">Этические основы социальной работы. 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 xml:space="preserve">Эффективность социальной работы. 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 xml:space="preserve">Организационно-экономические основы социального обеспечения. 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Сущность и основные направления социальной защиты.</w:t>
      </w:r>
    </w:p>
    <w:p w:rsidR="005469B6" w:rsidRPr="00290A7A" w:rsidRDefault="005469B6" w:rsidP="00BD3E3C">
      <w:pPr>
        <w:pStyle w:val="western"/>
        <w:numPr>
          <w:ilvl w:val="0"/>
          <w:numId w:val="10"/>
        </w:numPr>
        <w:spacing w:before="0" w:beforeAutospacing="0" w:line="360" w:lineRule="auto"/>
        <w:ind w:left="0"/>
        <w:jc w:val="left"/>
        <w:rPr>
          <w:color w:val="auto"/>
        </w:rPr>
      </w:pPr>
      <w:r w:rsidRPr="00290A7A">
        <w:rPr>
          <w:color w:val="auto"/>
        </w:rPr>
        <w:t xml:space="preserve">Социальная защита и преодоление бедности. </w:t>
      </w:r>
    </w:p>
    <w:p w:rsidR="005469B6" w:rsidRPr="00290A7A" w:rsidRDefault="005469B6" w:rsidP="00BD3E3C">
      <w:pPr>
        <w:pStyle w:val="western"/>
        <w:numPr>
          <w:ilvl w:val="0"/>
          <w:numId w:val="10"/>
        </w:numPr>
        <w:spacing w:before="0" w:beforeAutospacing="0" w:line="360" w:lineRule="auto"/>
        <w:ind w:left="0"/>
        <w:jc w:val="left"/>
        <w:rPr>
          <w:color w:val="auto"/>
        </w:rPr>
      </w:pPr>
      <w:r w:rsidRPr="00290A7A">
        <w:rPr>
          <w:color w:val="auto"/>
        </w:rPr>
        <w:t xml:space="preserve">Сущность современных миграционных процессов и теоретические подходы в социальной работе с мигрантами. 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Социальная работа с национальными меньшинствами.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 xml:space="preserve">Концепт мультикультурализма и социальная работа с этнической общиной. 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 xml:space="preserve">Гендерные исследования и гендерный аспект социальной работы. 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Специфика социальных проблем военнослужащих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Качество жизни и социальное обслуживание. Основные тенденции становления социальной работы как научной теории в Европе.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Основные тенденции становления социальной работы как научной теории в России.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Основные тенденции развития практики социальной работы в России.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Основные направления государственно-правового регулирования практики социальной работы.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Отечественная и западноевропейская парадигмы помощи: сущность и различие.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Теория и практика социальной работы со случаем.</w:t>
      </w:r>
    </w:p>
    <w:p w:rsidR="005469B6" w:rsidRPr="00290A7A" w:rsidRDefault="005469B6" w:rsidP="00BD3E3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Теория и практика социальной работы с группами.</w:t>
      </w:r>
    </w:p>
    <w:p w:rsidR="005469B6" w:rsidRPr="00290A7A" w:rsidRDefault="005469B6" w:rsidP="009F15B5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 xml:space="preserve">Теория и практика социальной работы в микросоциальной среде. </w:t>
      </w:r>
    </w:p>
    <w:p w:rsidR="005469B6" w:rsidRPr="00290A7A" w:rsidRDefault="005469B6" w:rsidP="009F15B5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/>
        <w:rPr>
          <w:sz w:val="28"/>
          <w:szCs w:val="28"/>
        </w:rPr>
      </w:pPr>
      <w:r w:rsidRPr="00290A7A">
        <w:rPr>
          <w:sz w:val="28"/>
          <w:szCs w:val="28"/>
        </w:rPr>
        <w:t>Понятие ресурсов в социальной работе и проблемы их использования.</w:t>
      </w:r>
    </w:p>
    <w:p w:rsidR="005469B6" w:rsidRPr="00290A7A" w:rsidRDefault="005469B6" w:rsidP="009F15B5">
      <w:pPr>
        <w:widowControl/>
        <w:autoSpaceDE/>
        <w:autoSpaceDN/>
        <w:adjustRightInd/>
        <w:spacing w:line="360" w:lineRule="auto"/>
        <w:rPr>
          <w:sz w:val="28"/>
          <w:szCs w:val="28"/>
        </w:rPr>
      </w:pPr>
    </w:p>
    <w:p w:rsidR="005469B6" w:rsidRPr="00290A7A" w:rsidRDefault="005469B6" w:rsidP="005454CC">
      <w:pPr>
        <w:spacing w:line="360" w:lineRule="auto"/>
        <w:jc w:val="both"/>
        <w:rPr>
          <w:sz w:val="28"/>
          <w:szCs w:val="28"/>
        </w:rPr>
      </w:pPr>
      <w:r w:rsidRPr="00290A7A">
        <w:rPr>
          <w:sz w:val="28"/>
          <w:szCs w:val="28"/>
          <w:lang w:val="en-US"/>
        </w:rPr>
        <w:t>VIII</w:t>
      </w:r>
      <w:r w:rsidRPr="00290A7A">
        <w:rPr>
          <w:sz w:val="28"/>
          <w:szCs w:val="28"/>
        </w:rPr>
        <w:t>. ОЦЕНКА КУРСОВОЙ РАБОТЫ</w:t>
      </w:r>
    </w:p>
    <w:p w:rsidR="005469B6" w:rsidRPr="00290A7A" w:rsidRDefault="005469B6" w:rsidP="005454CC">
      <w:pPr>
        <w:spacing w:line="360" w:lineRule="auto"/>
        <w:jc w:val="both"/>
        <w:rPr>
          <w:sz w:val="28"/>
          <w:szCs w:val="28"/>
        </w:rPr>
      </w:pPr>
    </w:p>
    <w:p w:rsidR="005469B6" w:rsidRPr="00290A7A" w:rsidRDefault="005469B6" w:rsidP="00553CFE">
      <w:pPr>
        <w:spacing w:line="360" w:lineRule="auto"/>
        <w:ind w:firstLine="708"/>
        <w:jc w:val="both"/>
        <w:rPr>
          <w:sz w:val="28"/>
          <w:szCs w:val="28"/>
        </w:rPr>
      </w:pPr>
      <w:r w:rsidRPr="00290A7A">
        <w:rPr>
          <w:sz w:val="28"/>
          <w:szCs w:val="28"/>
        </w:rPr>
        <w:t xml:space="preserve">Курсовая работа по ТСР оценивается по четырехбалльной системе. </w:t>
      </w:r>
    </w:p>
    <w:p w:rsidR="005469B6" w:rsidRPr="00290A7A" w:rsidRDefault="005469B6" w:rsidP="004B5750">
      <w:pPr>
        <w:pStyle w:val="Heading2"/>
        <w:spacing w:before="0" w:after="0" w:line="360" w:lineRule="auto"/>
        <w:rPr>
          <w:rFonts w:ascii="Times New Roman" w:hAnsi="Times New Roman" w:cs="Times New Roman"/>
        </w:rPr>
      </w:pPr>
      <w:r w:rsidRPr="00290A7A">
        <w:rPr>
          <w:rFonts w:ascii="Times New Roman" w:hAnsi="Times New Roman" w:cs="Times New Roman"/>
        </w:rPr>
        <w:t>Оценка "отлично"</w:t>
      </w:r>
    </w:p>
    <w:p w:rsidR="005469B6" w:rsidRPr="00290A7A" w:rsidRDefault="005469B6" w:rsidP="00553CFE">
      <w:pPr>
        <w:spacing w:line="360" w:lineRule="auto"/>
        <w:ind w:firstLine="708"/>
        <w:jc w:val="both"/>
        <w:rPr>
          <w:sz w:val="28"/>
          <w:szCs w:val="28"/>
        </w:rPr>
      </w:pPr>
      <w:r w:rsidRPr="00290A7A">
        <w:rPr>
          <w:rStyle w:val="Strong"/>
          <w:b w:val="0"/>
          <w:bCs w:val="0"/>
          <w:sz w:val="28"/>
          <w:szCs w:val="28"/>
        </w:rPr>
        <w:t>Курсовая работа</w:t>
      </w:r>
      <w:r w:rsidRPr="00290A7A">
        <w:rPr>
          <w:b/>
          <w:bCs/>
          <w:sz w:val="28"/>
          <w:szCs w:val="28"/>
        </w:rPr>
        <w:t xml:space="preserve"> </w:t>
      </w:r>
      <w:r w:rsidRPr="00290A7A">
        <w:rPr>
          <w:sz w:val="28"/>
          <w:szCs w:val="28"/>
        </w:rPr>
        <w:t>оценивается на «отлично», если автором критически прочитаны источники, необходимая информация проанализирована и лог</w:t>
      </w:r>
      <w:r w:rsidRPr="00290A7A">
        <w:rPr>
          <w:sz w:val="28"/>
          <w:szCs w:val="28"/>
        </w:rPr>
        <w:t>и</w:t>
      </w:r>
      <w:r w:rsidRPr="00290A7A">
        <w:rPr>
          <w:sz w:val="28"/>
          <w:szCs w:val="28"/>
        </w:rPr>
        <w:t>чески структурирована; присутствуют обобщения, сделаны логичные выв</w:t>
      </w:r>
      <w:r w:rsidRPr="00290A7A">
        <w:rPr>
          <w:sz w:val="28"/>
          <w:szCs w:val="28"/>
        </w:rPr>
        <w:t>о</w:t>
      </w:r>
      <w:r w:rsidRPr="00290A7A">
        <w:rPr>
          <w:sz w:val="28"/>
          <w:szCs w:val="28"/>
        </w:rPr>
        <w:t>ды, выражено собственное отношение автора. Обучающийся должен прод</w:t>
      </w:r>
      <w:r w:rsidRPr="00290A7A">
        <w:rPr>
          <w:sz w:val="28"/>
          <w:szCs w:val="28"/>
        </w:rPr>
        <w:t>е</w:t>
      </w:r>
      <w:r w:rsidRPr="00290A7A">
        <w:rPr>
          <w:sz w:val="28"/>
          <w:szCs w:val="28"/>
        </w:rPr>
        <w:t>монстрировать возможности применения исследуемых теорий на практике. Работа должна содержать конкретные предложения, направленные на сове</w:t>
      </w:r>
      <w:r w:rsidRPr="00290A7A">
        <w:rPr>
          <w:sz w:val="28"/>
          <w:szCs w:val="28"/>
        </w:rPr>
        <w:t>р</w:t>
      </w:r>
      <w:r w:rsidRPr="00290A7A">
        <w:rPr>
          <w:sz w:val="28"/>
          <w:szCs w:val="28"/>
        </w:rPr>
        <w:t>шенствование деятельности системы социальных служб. Работа должна быть выдержана в стилистике академического письма, грамотно применена те</w:t>
      </w:r>
      <w:r w:rsidRPr="00290A7A">
        <w:rPr>
          <w:sz w:val="28"/>
          <w:szCs w:val="28"/>
        </w:rPr>
        <w:t>р</w:t>
      </w:r>
      <w:r w:rsidRPr="00290A7A">
        <w:rPr>
          <w:sz w:val="28"/>
          <w:szCs w:val="28"/>
        </w:rPr>
        <w:t>минология, оформление должно соответствовать требованиям ГОСТ.</w:t>
      </w:r>
    </w:p>
    <w:p w:rsidR="005469B6" w:rsidRPr="00290A7A" w:rsidRDefault="005469B6" w:rsidP="004B5750">
      <w:pPr>
        <w:pStyle w:val="Heading3"/>
        <w:spacing w:before="0"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90A7A">
        <w:rPr>
          <w:rFonts w:ascii="Times New Roman" w:hAnsi="Times New Roman" w:cs="Times New Roman"/>
          <w:i/>
          <w:iCs/>
          <w:sz w:val="28"/>
          <w:szCs w:val="28"/>
        </w:rPr>
        <w:t>Оценка "хорошо"</w:t>
      </w:r>
    </w:p>
    <w:p w:rsidR="005469B6" w:rsidRPr="00290A7A" w:rsidRDefault="005469B6" w:rsidP="004B5750">
      <w:pPr>
        <w:pStyle w:val="NormalWeb"/>
        <w:spacing w:before="0" w:beforeAutospacing="0" w:line="360" w:lineRule="auto"/>
        <w:ind w:firstLine="708"/>
        <w:rPr>
          <w:color w:val="auto"/>
          <w:sz w:val="28"/>
          <w:szCs w:val="28"/>
        </w:rPr>
      </w:pPr>
      <w:r w:rsidRPr="00290A7A">
        <w:rPr>
          <w:rStyle w:val="Strong"/>
          <w:b w:val="0"/>
          <w:bCs w:val="0"/>
          <w:color w:val="auto"/>
          <w:sz w:val="28"/>
          <w:szCs w:val="28"/>
        </w:rPr>
        <w:t>Курсовая работа</w:t>
      </w:r>
      <w:r w:rsidRPr="00290A7A">
        <w:rPr>
          <w:b/>
          <w:bCs/>
          <w:color w:val="auto"/>
          <w:sz w:val="28"/>
          <w:szCs w:val="28"/>
        </w:rPr>
        <w:t xml:space="preserve"> </w:t>
      </w:r>
      <w:r w:rsidRPr="00290A7A">
        <w:rPr>
          <w:color w:val="auto"/>
          <w:sz w:val="28"/>
          <w:szCs w:val="28"/>
        </w:rPr>
        <w:t>оценивается на «хорошо», если автором проанализ</w:t>
      </w:r>
      <w:r w:rsidRPr="00290A7A">
        <w:rPr>
          <w:color w:val="auto"/>
          <w:sz w:val="28"/>
          <w:szCs w:val="28"/>
        </w:rPr>
        <w:t>и</w:t>
      </w:r>
      <w:r w:rsidRPr="00290A7A">
        <w:rPr>
          <w:color w:val="auto"/>
          <w:sz w:val="28"/>
          <w:szCs w:val="28"/>
        </w:rPr>
        <w:t xml:space="preserve">рованы  </w:t>
      </w:r>
      <w:r>
        <w:rPr>
          <w:color w:val="auto"/>
          <w:sz w:val="28"/>
          <w:szCs w:val="28"/>
        </w:rPr>
        <w:t xml:space="preserve">необходимые </w:t>
      </w:r>
      <w:r w:rsidRPr="00290A7A">
        <w:rPr>
          <w:color w:val="auto"/>
          <w:sz w:val="28"/>
          <w:szCs w:val="28"/>
        </w:rPr>
        <w:t>источники, работа грамотно структурирована; прису</w:t>
      </w:r>
      <w:r w:rsidRPr="00290A7A">
        <w:rPr>
          <w:color w:val="auto"/>
          <w:sz w:val="28"/>
          <w:szCs w:val="28"/>
        </w:rPr>
        <w:t>т</w:t>
      </w:r>
      <w:r w:rsidRPr="00290A7A">
        <w:rPr>
          <w:color w:val="auto"/>
          <w:sz w:val="28"/>
          <w:szCs w:val="28"/>
        </w:rPr>
        <w:t xml:space="preserve">ствуют обобщения и сделаны выводы, </w:t>
      </w:r>
      <w:r w:rsidRPr="00290A7A">
        <w:rPr>
          <w:sz w:val="28"/>
          <w:szCs w:val="28"/>
        </w:rPr>
        <w:t>продемонстрирова</w:t>
      </w:r>
      <w:r>
        <w:rPr>
          <w:sz w:val="28"/>
          <w:szCs w:val="28"/>
        </w:rPr>
        <w:t>ны</w:t>
      </w:r>
      <w:r w:rsidRPr="00290A7A">
        <w:rPr>
          <w:sz w:val="28"/>
          <w:szCs w:val="28"/>
        </w:rPr>
        <w:t xml:space="preserve"> возможности применения исследуемых теорий на практике</w:t>
      </w:r>
      <w:r>
        <w:rPr>
          <w:sz w:val="28"/>
          <w:szCs w:val="28"/>
        </w:rPr>
        <w:t xml:space="preserve">, </w:t>
      </w:r>
      <w:r w:rsidRPr="00290A7A">
        <w:rPr>
          <w:color w:val="auto"/>
          <w:sz w:val="28"/>
          <w:szCs w:val="28"/>
        </w:rPr>
        <w:t xml:space="preserve">но </w:t>
      </w:r>
      <w:r>
        <w:rPr>
          <w:color w:val="auto"/>
          <w:sz w:val="28"/>
          <w:szCs w:val="28"/>
        </w:rPr>
        <w:t xml:space="preserve">отмечается </w:t>
      </w:r>
      <w:r w:rsidRPr="00290A7A">
        <w:rPr>
          <w:color w:val="auto"/>
          <w:sz w:val="28"/>
          <w:szCs w:val="28"/>
        </w:rPr>
        <w:t xml:space="preserve">нечёткость </w:t>
      </w:r>
      <w:r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>т</w:t>
      </w:r>
      <w:r>
        <w:rPr>
          <w:color w:val="auto"/>
          <w:sz w:val="28"/>
          <w:szCs w:val="28"/>
        </w:rPr>
        <w:t>дельных ф</w:t>
      </w:r>
      <w:r w:rsidRPr="00290A7A">
        <w:rPr>
          <w:color w:val="auto"/>
          <w:sz w:val="28"/>
          <w:szCs w:val="28"/>
        </w:rPr>
        <w:t>ормулировок, не проведен критический анализ</w:t>
      </w:r>
      <w:r>
        <w:rPr>
          <w:color w:val="auto"/>
          <w:sz w:val="28"/>
          <w:szCs w:val="28"/>
        </w:rPr>
        <w:t xml:space="preserve"> точек зрения</w:t>
      </w:r>
      <w:r w:rsidRPr="00290A7A">
        <w:rPr>
          <w:color w:val="auto"/>
          <w:sz w:val="28"/>
          <w:szCs w:val="28"/>
        </w:rPr>
        <w:t>, о</w:t>
      </w:r>
      <w:r w:rsidRPr="00290A7A">
        <w:rPr>
          <w:color w:val="auto"/>
          <w:sz w:val="28"/>
          <w:szCs w:val="28"/>
        </w:rPr>
        <w:t>т</w:t>
      </w:r>
      <w:r w:rsidRPr="00290A7A">
        <w:rPr>
          <w:color w:val="auto"/>
          <w:sz w:val="28"/>
          <w:szCs w:val="28"/>
        </w:rPr>
        <w:t>сутствует авторское отношение к изученному материалу, есть стилистич</w:t>
      </w:r>
      <w:r w:rsidRPr="00290A7A">
        <w:rPr>
          <w:color w:val="auto"/>
          <w:sz w:val="28"/>
          <w:szCs w:val="28"/>
        </w:rPr>
        <w:t>е</w:t>
      </w:r>
      <w:r w:rsidRPr="00290A7A">
        <w:rPr>
          <w:color w:val="auto"/>
          <w:sz w:val="28"/>
          <w:szCs w:val="28"/>
        </w:rPr>
        <w:t>ские погрешности, допущены незначительные неточности в оформлении.</w:t>
      </w:r>
    </w:p>
    <w:p w:rsidR="005469B6" w:rsidRPr="00290A7A" w:rsidRDefault="005469B6" w:rsidP="004B5750">
      <w:pPr>
        <w:pStyle w:val="Heading4"/>
        <w:spacing w:before="0" w:after="0" w:line="360" w:lineRule="auto"/>
        <w:rPr>
          <w:i/>
          <w:iCs/>
        </w:rPr>
      </w:pPr>
      <w:r w:rsidRPr="00290A7A">
        <w:rPr>
          <w:i/>
          <w:iCs/>
        </w:rPr>
        <w:t>Оценка «удовлетворительно»</w:t>
      </w:r>
    </w:p>
    <w:p w:rsidR="005469B6" w:rsidRPr="00290A7A" w:rsidRDefault="005469B6" w:rsidP="00425A04">
      <w:pPr>
        <w:pStyle w:val="NormalWeb"/>
        <w:spacing w:before="0" w:beforeAutospacing="0" w:line="360" w:lineRule="auto"/>
        <w:ind w:firstLine="708"/>
        <w:rPr>
          <w:color w:val="auto"/>
          <w:sz w:val="28"/>
          <w:szCs w:val="28"/>
        </w:rPr>
      </w:pPr>
      <w:r w:rsidRPr="00290A7A">
        <w:rPr>
          <w:rStyle w:val="Strong"/>
          <w:b w:val="0"/>
          <w:bCs w:val="0"/>
          <w:color w:val="auto"/>
          <w:sz w:val="28"/>
          <w:szCs w:val="28"/>
        </w:rPr>
        <w:t>Курсовая работа</w:t>
      </w:r>
      <w:r w:rsidRPr="00290A7A">
        <w:rPr>
          <w:color w:val="auto"/>
          <w:sz w:val="28"/>
          <w:szCs w:val="28"/>
        </w:rPr>
        <w:t xml:space="preserve"> оценивается на «удовлетворительно», если автором использованы источники, работа грамотно структурирована; присутствуют обобщения и сделаны выводы, </w:t>
      </w:r>
      <w:r w:rsidRPr="00290A7A">
        <w:rPr>
          <w:sz w:val="28"/>
          <w:szCs w:val="28"/>
        </w:rPr>
        <w:t>продемонстрирова</w:t>
      </w:r>
      <w:r>
        <w:rPr>
          <w:sz w:val="28"/>
          <w:szCs w:val="28"/>
        </w:rPr>
        <w:t>ны</w:t>
      </w:r>
      <w:r w:rsidRPr="00290A7A">
        <w:rPr>
          <w:sz w:val="28"/>
          <w:szCs w:val="28"/>
        </w:rPr>
        <w:t xml:space="preserve"> возможности примен</w:t>
      </w:r>
      <w:r w:rsidRPr="00290A7A">
        <w:rPr>
          <w:sz w:val="28"/>
          <w:szCs w:val="28"/>
        </w:rPr>
        <w:t>е</w:t>
      </w:r>
      <w:r w:rsidRPr="00290A7A">
        <w:rPr>
          <w:sz w:val="28"/>
          <w:szCs w:val="28"/>
        </w:rPr>
        <w:t>ния исследуемых теорий на практике</w:t>
      </w:r>
      <w:r>
        <w:rPr>
          <w:sz w:val="28"/>
          <w:szCs w:val="28"/>
        </w:rPr>
        <w:t>,</w:t>
      </w:r>
      <w:r w:rsidRPr="00290A7A">
        <w:rPr>
          <w:sz w:val="28"/>
          <w:szCs w:val="28"/>
        </w:rPr>
        <w:t xml:space="preserve"> </w:t>
      </w:r>
      <w:r w:rsidRPr="00290A7A">
        <w:rPr>
          <w:color w:val="auto"/>
          <w:sz w:val="28"/>
          <w:szCs w:val="28"/>
        </w:rPr>
        <w:t>но</w:t>
      </w:r>
      <w:r w:rsidRPr="00290A7A">
        <w:rPr>
          <w:color w:val="auto"/>
        </w:rPr>
        <w:t xml:space="preserve"> </w:t>
      </w:r>
      <w:r w:rsidRPr="00290A7A">
        <w:rPr>
          <w:color w:val="auto"/>
          <w:sz w:val="28"/>
          <w:szCs w:val="28"/>
        </w:rPr>
        <w:t>обоснование выбора темы и акт</w:t>
      </w:r>
      <w:r w:rsidRPr="00290A7A">
        <w:rPr>
          <w:color w:val="auto"/>
          <w:sz w:val="28"/>
          <w:szCs w:val="28"/>
        </w:rPr>
        <w:t>у</w:t>
      </w:r>
      <w:r w:rsidRPr="00290A7A">
        <w:rPr>
          <w:color w:val="auto"/>
          <w:sz w:val="28"/>
          <w:szCs w:val="28"/>
        </w:rPr>
        <w:t>альности недостаточн</w:t>
      </w:r>
      <w:r>
        <w:rPr>
          <w:color w:val="auto"/>
          <w:sz w:val="28"/>
          <w:szCs w:val="28"/>
        </w:rPr>
        <w:t>о</w:t>
      </w:r>
      <w:r w:rsidRPr="00290A7A">
        <w:rPr>
          <w:color w:val="auto"/>
          <w:sz w:val="28"/>
          <w:szCs w:val="28"/>
        </w:rPr>
        <w:t xml:space="preserve">, </w:t>
      </w:r>
      <w:r>
        <w:rPr>
          <w:color w:val="auto"/>
          <w:sz w:val="28"/>
          <w:szCs w:val="28"/>
        </w:rPr>
        <w:t xml:space="preserve">нечетко </w:t>
      </w:r>
      <w:r w:rsidRPr="00290A7A">
        <w:rPr>
          <w:color w:val="auto"/>
          <w:sz w:val="28"/>
          <w:szCs w:val="28"/>
        </w:rPr>
        <w:t>определены цели и задачи; в работ</w:t>
      </w:r>
      <w:r>
        <w:rPr>
          <w:color w:val="auto"/>
          <w:sz w:val="28"/>
          <w:szCs w:val="28"/>
        </w:rPr>
        <w:t>е</w:t>
      </w:r>
      <w:r w:rsidRPr="00290A7A">
        <w:rPr>
          <w:color w:val="auto"/>
          <w:sz w:val="28"/>
          <w:szCs w:val="28"/>
        </w:rPr>
        <w:t xml:space="preserve"> домин</w:t>
      </w:r>
      <w:r w:rsidRPr="00290A7A">
        <w:rPr>
          <w:color w:val="auto"/>
          <w:sz w:val="28"/>
          <w:szCs w:val="28"/>
        </w:rPr>
        <w:t>и</w:t>
      </w:r>
      <w:r w:rsidRPr="00290A7A">
        <w:rPr>
          <w:color w:val="auto"/>
          <w:sz w:val="28"/>
          <w:szCs w:val="28"/>
        </w:rPr>
        <w:t>рует описательность, пересказ чужих идей, нарушается логика изложения. В тексте не выдержан стиль требуемого академического письма, неверно упо</w:t>
      </w:r>
      <w:r w:rsidRPr="00290A7A">
        <w:rPr>
          <w:color w:val="auto"/>
          <w:sz w:val="28"/>
          <w:szCs w:val="28"/>
        </w:rPr>
        <w:t>т</w:t>
      </w:r>
      <w:r w:rsidRPr="00290A7A">
        <w:rPr>
          <w:color w:val="auto"/>
          <w:sz w:val="28"/>
          <w:szCs w:val="28"/>
        </w:rPr>
        <w:t>ребляются некоторые термины, ссылки оформлены некорректно.</w:t>
      </w:r>
    </w:p>
    <w:p w:rsidR="005469B6" w:rsidRPr="00290A7A" w:rsidRDefault="005469B6" w:rsidP="004B5750">
      <w:pPr>
        <w:pStyle w:val="Heading5"/>
        <w:spacing w:before="0" w:after="0" w:line="360" w:lineRule="auto"/>
        <w:rPr>
          <w:sz w:val="28"/>
          <w:szCs w:val="28"/>
        </w:rPr>
      </w:pPr>
      <w:r w:rsidRPr="00290A7A">
        <w:rPr>
          <w:sz w:val="28"/>
          <w:szCs w:val="28"/>
        </w:rPr>
        <w:t>Оценка «неудовлетворительно»</w:t>
      </w:r>
    </w:p>
    <w:p w:rsidR="005469B6" w:rsidRDefault="005469B6" w:rsidP="003A6E89">
      <w:pPr>
        <w:pStyle w:val="NormalWeb"/>
        <w:spacing w:before="0" w:beforeAutospacing="0" w:line="360" w:lineRule="auto"/>
        <w:ind w:firstLine="708"/>
        <w:rPr>
          <w:color w:val="auto"/>
        </w:rPr>
      </w:pPr>
      <w:r w:rsidRPr="00290A7A">
        <w:rPr>
          <w:rStyle w:val="Strong"/>
          <w:b w:val="0"/>
          <w:bCs w:val="0"/>
          <w:color w:val="auto"/>
          <w:sz w:val="28"/>
          <w:szCs w:val="28"/>
        </w:rPr>
        <w:t>Курсовая работа</w:t>
      </w:r>
      <w:r w:rsidRPr="00290A7A">
        <w:rPr>
          <w:color w:val="auto"/>
          <w:sz w:val="28"/>
          <w:szCs w:val="28"/>
        </w:rPr>
        <w:t xml:space="preserve"> оценивается на «неудовлетворительно», если автором не обоснована/неправильно обоснована актуальность темы исследования, н</w:t>
      </w:r>
      <w:r w:rsidRPr="00290A7A">
        <w:rPr>
          <w:color w:val="auto"/>
          <w:sz w:val="28"/>
          <w:szCs w:val="28"/>
        </w:rPr>
        <w:t>е</w:t>
      </w:r>
      <w:r w:rsidRPr="00290A7A">
        <w:rPr>
          <w:color w:val="auto"/>
          <w:sz w:val="28"/>
          <w:szCs w:val="28"/>
        </w:rPr>
        <w:t>правильно обозначены цели и задачи, объект и предмет, содержание указ</w:t>
      </w:r>
      <w:r w:rsidRPr="00290A7A">
        <w:rPr>
          <w:color w:val="auto"/>
          <w:sz w:val="28"/>
          <w:szCs w:val="28"/>
        </w:rPr>
        <w:t>ы</w:t>
      </w:r>
      <w:r w:rsidRPr="00290A7A">
        <w:rPr>
          <w:color w:val="auto"/>
          <w:sz w:val="28"/>
          <w:szCs w:val="28"/>
        </w:rPr>
        <w:t>вает на неосвоенность требуемого числа источников по проблеме, логика и</w:t>
      </w:r>
      <w:r w:rsidRPr="00290A7A">
        <w:rPr>
          <w:color w:val="auto"/>
          <w:sz w:val="28"/>
          <w:szCs w:val="28"/>
        </w:rPr>
        <w:t>з</w:t>
      </w:r>
      <w:r w:rsidRPr="00290A7A">
        <w:rPr>
          <w:color w:val="auto"/>
          <w:sz w:val="28"/>
          <w:szCs w:val="28"/>
        </w:rPr>
        <w:t>ложения часто нарушается, отсутствует критическое осмысление идей и ко</w:t>
      </w:r>
      <w:r w:rsidRPr="00290A7A">
        <w:rPr>
          <w:color w:val="auto"/>
          <w:sz w:val="28"/>
          <w:szCs w:val="28"/>
        </w:rPr>
        <w:t>н</w:t>
      </w:r>
      <w:r w:rsidRPr="00290A7A">
        <w:rPr>
          <w:color w:val="auto"/>
          <w:sz w:val="28"/>
          <w:szCs w:val="28"/>
        </w:rPr>
        <w:t>цепций, собственное мнение не выражено, нет собственных выводов, отсу</w:t>
      </w:r>
      <w:r w:rsidRPr="00290A7A">
        <w:rPr>
          <w:color w:val="auto"/>
          <w:sz w:val="28"/>
          <w:szCs w:val="28"/>
        </w:rPr>
        <w:t>т</w:t>
      </w:r>
      <w:r w:rsidRPr="00290A7A">
        <w:rPr>
          <w:color w:val="auto"/>
          <w:sz w:val="28"/>
          <w:szCs w:val="28"/>
        </w:rPr>
        <w:t xml:space="preserve">ствую ссылки, не выдержан стиль изложения, некорректно используется терминология. </w:t>
      </w:r>
      <w:r w:rsidRPr="00290A7A">
        <w:rPr>
          <w:sz w:val="28"/>
          <w:szCs w:val="28"/>
        </w:rPr>
        <w:t xml:space="preserve">Обучающийся </w:t>
      </w:r>
      <w:r>
        <w:rPr>
          <w:sz w:val="28"/>
          <w:szCs w:val="28"/>
        </w:rPr>
        <w:t xml:space="preserve">не </w:t>
      </w:r>
      <w:r w:rsidRPr="00290A7A">
        <w:rPr>
          <w:sz w:val="28"/>
          <w:szCs w:val="28"/>
        </w:rPr>
        <w:t>продемонстрирова</w:t>
      </w:r>
      <w:r>
        <w:rPr>
          <w:sz w:val="28"/>
          <w:szCs w:val="28"/>
        </w:rPr>
        <w:t>л</w:t>
      </w:r>
      <w:r w:rsidRPr="00290A7A">
        <w:rPr>
          <w:sz w:val="28"/>
          <w:szCs w:val="28"/>
        </w:rPr>
        <w:t xml:space="preserve"> возможности примен</w:t>
      </w:r>
      <w:r w:rsidRPr="00290A7A">
        <w:rPr>
          <w:sz w:val="28"/>
          <w:szCs w:val="28"/>
        </w:rPr>
        <w:t>е</w:t>
      </w:r>
      <w:r w:rsidRPr="00290A7A">
        <w:rPr>
          <w:sz w:val="28"/>
          <w:szCs w:val="28"/>
        </w:rPr>
        <w:t xml:space="preserve">ния исследуемых теорий на практике. </w:t>
      </w:r>
      <w:r w:rsidRPr="00290A7A">
        <w:rPr>
          <w:color w:val="auto"/>
          <w:sz w:val="28"/>
          <w:szCs w:val="28"/>
        </w:rPr>
        <w:t>Не соблюдены требования ГОСТ</w:t>
      </w:r>
      <w:r w:rsidRPr="00290A7A">
        <w:rPr>
          <w:color w:val="auto"/>
        </w:rPr>
        <w:t xml:space="preserve"> в оформлении текста. </w:t>
      </w:r>
    </w:p>
    <w:p w:rsidR="005469B6" w:rsidRPr="00290A7A" w:rsidRDefault="005469B6" w:rsidP="00A51AFE">
      <w:pPr>
        <w:spacing w:line="360" w:lineRule="auto"/>
        <w:ind w:firstLine="708"/>
        <w:jc w:val="both"/>
        <w:rPr>
          <w:sz w:val="28"/>
          <w:szCs w:val="28"/>
        </w:rPr>
      </w:pPr>
      <w:r w:rsidRPr="00290A7A">
        <w:rPr>
          <w:sz w:val="28"/>
          <w:szCs w:val="28"/>
        </w:rPr>
        <w:t>Работу, которую руководитель признал неудовлетворительной, во</w:t>
      </w:r>
      <w:r w:rsidRPr="00290A7A">
        <w:rPr>
          <w:sz w:val="28"/>
          <w:szCs w:val="28"/>
        </w:rPr>
        <w:t>з</w:t>
      </w:r>
      <w:r w:rsidRPr="00290A7A">
        <w:rPr>
          <w:sz w:val="28"/>
          <w:szCs w:val="28"/>
        </w:rPr>
        <w:t>вращается студенту на переделку. Несвоевременное предоставление курс</w:t>
      </w:r>
      <w:r w:rsidRPr="00290A7A">
        <w:rPr>
          <w:sz w:val="28"/>
          <w:szCs w:val="28"/>
        </w:rPr>
        <w:t>о</w:t>
      </w:r>
      <w:r w:rsidRPr="00290A7A">
        <w:rPr>
          <w:sz w:val="28"/>
          <w:szCs w:val="28"/>
        </w:rPr>
        <w:t>вой работы на кафедру приравнивается к неявке на экзамен, поэтому студе</w:t>
      </w:r>
      <w:r w:rsidRPr="00290A7A">
        <w:rPr>
          <w:sz w:val="28"/>
          <w:szCs w:val="28"/>
        </w:rPr>
        <w:t>н</w:t>
      </w:r>
      <w:r w:rsidRPr="00290A7A">
        <w:rPr>
          <w:sz w:val="28"/>
          <w:szCs w:val="28"/>
        </w:rPr>
        <w:t>ты, без уважительной причины не сдавшие в установленный срок курсовую работу, получают неудовлетворительную оценку</w:t>
      </w:r>
      <w:r>
        <w:rPr>
          <w:sz w:val="28"/>
          <w:szCs w:val="28"/>
        </w:rPr>
        <w:t xml:space="preserve"> и</w:t>
      </w:r>
      <w:r w:rsidRPr="00290A7A">
        <w:rPr>
          <w:sz w:val="28"/>
          <w:szCs w:val="28"/>
        </w:rPr>
        <w:t xml:space="preserve"> не допускаются к экзам</w:t>
      </w:r>
      <w:r w:rsidRPr="00290A7A">
        <w:rPr>
          <w:sz w:val="28"/>
          <w:szCs w:val="28"/>
        </w:rPr>
        <w:t>е</w:t>
      </w:r>
      <w:r w:rsidRPr="00290A7A">
        <w:rPr>
          <w:sz w:val="28"/>
          <w:szCs w:val="28"/>
        </w:rPr>
        <w:t>ну по дисциплине «Теория социальной работы».</w:t>
      </w:r>
    </w:p>
    <w:p w:rsidR="005469B6" w:rsidRPr="00290A7A" w:rsidRDefault="005469B6" w:rsidP="003A6E89">
      <w:pPr>
        <w:pStyle w:val="NormalWeb"/>
        <w:spacing w:before="0" w:beforeAutospacing="0" w:line="360" w:lineRule="auto"/>
        <w:ind w:firstLine="708"/>
        <w:rPr>
          <w:color w:val="auto"/>
          <w:sz w:val="28"/>
          <w:szCs w:val="28"/>
        </w:rPr>
      </w:pPr>
    </w:p>
    <w:sectPr w:rsidR="005469B6" w:rsidRPr="00290A7A" w:rsidSect="00BF0E5B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69B6" w:rsidRDefault="005469B6">
      <w:r>
        <w:separator/>
      </w:r>
    </w:p>
  </w:endnote>
  <w:endnote w:type="continuationSeparator" w:id="0">
    <w:p w:rsidR="005469B6" w:rsidRDefault="005469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9B6" w:rsidRDefault="005469B6" w:rsidP="00C17246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469B6" w:rsidRDefault="005469B6" w:rsidP="00BF0E5B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69B6" w:rsidRDefault="005469B6">
      <w:r>
        <w:separator/>
      </w:r>
    </w:p>
  </w:footnote>
  <w:footnote w:type="continuationSeparator" w:id="0">
    <w:p w:rsidR="005469B6" w:rsidRDefault="005469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020F8"/>
    <w:multiLevelType w:val="multilevel"/>
    <w:tmpl w:val="27647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C4A14D5"/>
    <w:multiLevelType w:val="multilevel"/>
    <w:tmpl w:val="C9348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F8932A9"/>
    <w:multiLevelType w:val="hybridMultilevel"/>
    <w:tmpl w:val="707CE7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7DC7F4E"/>
    <w:multiLevelType w:val="hybridMultilevel"/>
    <w:tmpl w:val="64C41E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231616"/>
    <w:multiLevelType w:val="multilevel"/>
    <w:tmpl w:val="20629E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9196C17"/>
    <w:multiLevelType w:val="hybridMultilevel"/>
    <w:tmpl w:val="F47E46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C6094E"/>
    <w:multiLevelType w:val="hybridMultilevel"/>
    <w:tmpl w:val="39D642F2"/>
    <w:lvl w:ilvl="0" w:tplc="04190001">
      <w:start w:val="1"/>
      <w:numFmt w:val="bullet"/>
      <w:lvlText w:val=""/>
      <w:lvlJc w:val="left"/>
      <w:pPr>
        <w:tabs>
          <w:tab w:val="num" w:pos="1628"/>
        </w:tabs>
        <w:ind w:left="16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8"/>
        </w:tabs>
        <w:ind w:left="23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8"/>
        </w:tabs>
        <w:ind w:left="30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8"/>
        </w:tabs>
        <w:ind w:left="37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8"/>
        </w:tabs>
        <w:ind w:left="45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8"/>
        </w:tabs>
        <w:ind w:left="52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8"/>
        </w:tabs>
        <w:ind w:left="59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8"/>
        </w:tabs>
        <w:ind w:left="66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8"/>
        </w:tabs>
        <w:ind w:left="7388" w:hanging="360"/>
      </w:pPr>
      <w:rPr>
        <w:rFonts w:ascii="Wingdings" w:hAnsi="Wingdings" w:hint="default"/>
      </w:rPr>
    </w:lvl>
  </w:abstractNum>
  <w:abstractNum w:abstractNumId="7">
    <w:nsid w:val="4A0B39FB"/>
    <w:multiLevelType w:val="hybridMultilevel"/>
    <w:tmpl w:val="1FAE9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F30B73"/>
    <w:multiLevelType w:val="multilevel"/>
    <w:tmpl w:val="FCE0E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9750070"/>
    <w:multiLevelType w:val="hybridMultilevel"/>
    <w:tmpl w:val="0D90AF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A2E3C1A"/>
    <w:multiLevelType w:val="hybridMultilevel"/>
    <w:tmpl w:val="EE9EE53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8637C7"/>
    <w:multiLevelType w:val="hybridMultilevel"/>
    <w:tmpl w:val="1A9E81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1"/>
  </w:num>
  <w:num w:numId="4">
    <w:abstractNumId w:val="5"/>
  </w:num>
  <w:num w:numId="5">
    <w:abstractNumId w:val="9"/>
  </w:num>
  <w:num w:numId="6">
    <w:abstractNumId w:val="7"/>
  </w:num>
  <w:num w:numId="7">
    <w:abstractNumId w:val="10"/>
  </w:num>
  <w:num w:numId="8">
    <w:abstractNumId w:val="0"/>
  </w:num>
  <w:num w:numId="9">
    <w:abstractNumId w:val="8"/>
  </w:num>
  <w:num w:numId="10">
    <w:abstractNumId w:val="4"/>
    <w:lvlOverride w:ilvl="0">
      <w:startOverride w:val="1"/>
    </w:lvlOverride>
  </w:num>
  <w:num w:numId="11">
    <w:abstractNumId w:val="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1656"/>
    <w:rsid w:val="00066130"/>
    <w:rsid w:val="00066C61"/>
    <w:rsid w:val="0008057C"/>
    <w:rsid w:val="00094DBA"/>
    <w:rsid w:val="000C0DB3"/>
    <w:rsid w:val="000E7D8D"/>
    <w:rsid w:val="0018348A"/>
    <w:rsid w:val="001F16C3"/>
    <w:rsid w:val="001F2BFB"/>
    <w:rsid w:val="00257D32"/>
    <w:rsid w:val="0028619D"/>
    <w:rsid w:val="00290A7A"/>
    <w:rsid w:val="002A3E31"/>
    <w:rsid w:val="002B4FE1"/>
    <w:rsid w:val="00366463"/>
    <w:rsid w:val="0038322A"/>
    <w:rsid w:val="00386439"/>
    <w:rsid w:val="003A6E89"/>
    <w:rsid w:val="00412269"/>
    <w:rsid w:val="00425A04"/>
    <w:rsid w:val="00457897"/>
    <w:rsid w:val="004B1F2E"/>
    <w:rsid w:val="004B5750"/>
    <w:rsid w:val="004C25F7"/>
    <w:rsid w:val="004C28C3"/>
    <w:rsid w:val="004D58E5"/>
    <w:rsid w:val="004F39F4"/>
    <w:rsid w:val="00500DA9"/>
    <w:rsid w:val="0050438A"/>
    <w:rsid w:val="00516ED0"/>
    <w:rsid w:val="00530343"/>
    <w:rsid w:val="005454CC"/>
    <w:rsid w:val="005469B6"/>
    <w:rsid w:val="00550A1E"/>
    <w:rsid w:val="00553CFE"/>
    <w:rsid w:val="005F02B5"/>
    <w:rsid w:val="006372A0"/>
    <w:rsid w:val="006830DD"/>
    <w:rsid w:val="006A065D"/>
    <w:rsid w:val="006A69EA"/>
    <w:rsid w:val="006B63ED"/>
    <w:rsid w:val="006E2462"/>
    <w:rsid w:val="006E4122"/>
    <w:rsid w:val="00700577"/>
    <w:rsid w:val="00734FB6"/>
    <w:rsid w:val="00752CF6"/>
    <w:rsid w:val="00763434"/>
    <w:rsid w:val="0081514C"/>
    <w:rsid w:val="00862DDE"/>
    <w:rsid w:val="008A5DAB"/>
    <w:rsid w:val="008E2070"/>
    <w:rsid w:val="008F6479"/>
    <w:rsid w:val="009114C3"/>
    <w:rsid w:val="009162D4"/>
    <w:rsid w:val="009201BE"/>
    <w:rsid w:val="009246D5"/>
    <w:rsid w:val="009959F4"/>
    <w:rsid w:val="009F15B5"/>
    <w:rsid w:val="00A51AFE"/>
    <w:rsid w:val="00A71656"/>
    <w:rsid w:val="00A80561"/>
    <w:rsid w:val="00AA66EB"/>
    <w:rsid w:val="00AB4CFE"/>
    <w:rsid w:val="00AC03C4"/>
    <w:rsid w:val="00AD4479"/>
    <w:rsid w:val="00B32FC6"/>
    <w:rsid w:val="00B4499B"/>
    <w:rsid w:val="00B9232B"/>
    <w:rsid w:val="00BD3E3C"/>
    <w:rsid w:val="00BF0E5B"/>
    <w:rsid w:val="00C12F33"/>
    <w:rsid w:val="00C17246"/>
    <w:rsid w:val="00C969FD"/>
    <w:rsid w:val="00CA5744"/>
    <w:rsid w:val="00CA5950"/>
    <w:rsid w:val="00CB0904"/>
    <w:rsid w:val="00CC35C7"/>
    <w:rsid w:val="00CC4948"/>
    <w:rsid w:val="00D2420D"/>
    <w:rsid w:val="00D32CB0"/>
    <w:rsid w:val="00D40033"/>
    <w:rsid w:val="00DC4273"/>
    <w:rsid w:val="00DF111E"/>
    <w:rsid w:val="00E72A72"/>
    <w:rsid w:val="00E92A16"/>
    <w:rsid w:val="00EC22DA"/>
    <w:rsid w:val="00F02E89"/>
    <w:rsid w:val="00F53300"/>
    <w:rsid w:val="00F674EB"/>
    <w:rsid w:val="00F72A25"/>
    <w:rsid w:val="00FA6709"/>
    <w:rsid w:val="00FE2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4C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114C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AA66E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AA66E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AA66E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9114C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F2BFB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1F2BFB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1F2BFB"/>
    <w:rPr>
      <w:rFonts w:ascii="Calibri" w:hAnsi="Calibri" w:cs="Calibri"/>
      <w:b/>
      <w:bCs/>
      <w:i/>
      <w:iCs/>
      <w:sz w:val="26"/>
      <w:szCs w:val="26"/>
    </w:rPr>
  </w:style>
  <w:style w:type="paragraph" w:customStyle="1" w:styleId="Default">
    <w:name w:val="Default"/>
    <w:uiPriority w:val="99"/>
    <w:rsid w:val="009114C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Strong">
    <w:name w:val="Strong"/>
    <w:basedOn w:val="DefaultParagraphFont"/>
    <w:uiPriority w:val="99"/>
    <w:qFormat/>
    <w:rsid w:val="009114C3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066130"/>
    <w:pPr>
      <w:widowControl/>
      <w:autoSpaceDE/>
      <w:autoSpaceDN/>
      <w:adjustRightInd/>
      <w:spacing w:before="100" w:beforeAutospacing="1"/>
      <w:jc w:val="both"/>
    </w:pPr>
    <w:rPr>
      <w:rFonts w:eastAsia="Calibri"/>
      <w:color w:val="000000"/>
      <w:sz w:val="24"/>
      <w:szCs w:val="24"/>
    </w:rPr>
  </w:style>
  <w:style w:type="paragraph" w:customStyle="1" w:styleId="western">
    <w:name w:val="western"/>
    <w:basedOn w:val="Normal"/>
    <w:uiPriority w:val="99"/>
    <w:rsid w:val="00066130"/>
    <w:pPr>
      <w:widowControl/>
      <w:autoSpaceDE/>
      <w:autoSpaceDN/>
      <w:adjustRightInd/>
      <w:spacing w:before="100" w:beforeAutospacing="1"/>
      <w:jc w:val="both"/>
    </w:pPr>
    <w:rPr>
      <w:rFonts w:eastAsia="Calibri"/>
      <w:color w:val="000000"/>
      <w:sz w:val="28"/>
      <w:szCs w:val="28"/>
    </w:rPr>
  </w:style>
  <w:style w:type="character" w:styleId="Hyperlink">
    <w:name w:val="Hyperlink"/>
    <w:basedOn w:val="DefaultParagraphFont"/>
    <w:uiPriority w:val="99"/>
    <w:rsid w:val="00AA66EB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BF0E5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A5DAB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BF0E5B"/>
    <w:rPr>
      <w:rFonts w:cs="Times New Roman"/>
    </w:rPr>
  </w:style>
  <w:style w:type="table" w:styleId="TableGrid">
    <w:name w:val="Table Grid"/>
    <w:basedOn w:val="TableNormal"/>
    <w:uiPriority w:val="99"/>
    <w:locked/>
    <w:rsid w:val="00BF0E5B"/>
    <w:pPr>
      <w:widowControl w:val="0"/>
      <w:autoSpaceDE w:val="0"/>
      <w:autoSpaceDN w:val="0"/>
      <w:adjustRightInd w:val="0"/>
    </w:pPr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99"/>
    <w:qFormat/>
    <w:locked/>
    <w:rsid w:val="004C28C3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4C28C3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430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30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30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30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30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30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14</Pages>
  <Words>2747</Words>
  <Characters>15659</Characters>
  <Application>Microsoft Office Outlook</Application>
  <DocSecurity>0</DocSecurity>
  <Lines>0</Lines>
  <Paragraphs>0</Paragraphs>
  <ScaleCrop>false</ScaleCrop>
  <Company>DGTU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</dc:title>
  <dc:subject/>
  <dc:creator>Наталья Ивановна</dc:creator>
  <cp:keywords/>
  <dc:description/>
  <cp:lastModifiedBy>nbasina</cp:lastModifiedBy>
  <cp:revision>7</cp:revision>
  <dcterms:created xsi:type="dcterms:W3CDTF">2017-10-12T09:08:00Z</dcterms:created>
  <dcterms:modified xsi:type="dcterms:W3CDTF">2019-10-30T10:05:00Z</dcterms:modified>
</cp:coreProperties>
</file>